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62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9"/>
        <w:gridCol w:w="2873"/>
        <w:gridCol w:w="2983"/>
        <w:gridCol w:w="2224"/>
      </w:tblGrid>
      <w:tr w:rsidR="008071C7" w:rsidRPr="00215511" w:rsidTr="007A1282">
        <w:trPr>
          <w:trHeight w:hRule="exact" w:val="1701"/>
        </w:trPr>
        <w:tc>
          <w:tcPr>
            <w:tcW w:w="9639" w:type="dxa"/>
            <w:gridSpan w:val="4"/>
          </w:tcPr>
          <w:p w:rsidR="008071C7" w:rsidRPr="007A1282" w:rsidRDefault="008071C7" w:rsidP="008071C7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82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Pr="007A1282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282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Pr="007A1282" w:rsidRDefault="008071C7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A1282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:rsidR="00B95895" w:rsidRPr="00215511" w:rsidRDefault="00B95895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B584C" w:rsidRPr="00215511" w:rsidRDefault="000B584C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  <w:p w:rsidR="000B584C" w:rsidRPr="00215511" w:rsidRDefault="000B584C" w:rsidP="008071C7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8071C7" w:rsidRPr="00215511" w:rsidTr="007A1282">
        <w:tblPrEx>
          <w:tblCellMar>
            <w:left w:w="70" w:type="dxa"/>
            <w:right w:w="70" w:type="dxa"/>
          </w:tblCellMar>
        </w:tblPrEx>
        <w:tc>
          <w:tcPr>
            <w:tcW w:w="1559" w:type="dxa"/>
            <w:tcBorders>
              <w:bottom w:val="single" w:sz="4" w:space="0" w:color="auto"/>
            </w:tcBorders>
          </w:tcPr>
          <w:p w:rsidR="008071C7" w:rsidRPr="00215511" w:rsidRDefault="00817FF7" w:rsidP="008071C7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10.02.2016</w:t>
            </w:r>
          </w:p>
        </w:tc>
        <w:tc>
          <w:tcPr>
            <w:tcW w:w="2873" w:type="dxa"/>
          </w:tcPr>
          <w:p w:rsidR="008071C7" w:rsidRPr="00215511" w:rsidRDefault="008071C7" w:rsidP="008071C7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Pr="00215511" w:rsidRDefault="008071C7" w:rsidP="008071C7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bottom w:val="single" w:sz="6" w:space="0" w:color="auto"/>
            </w:tcBorders>
          </w:tcPr>
          <w:p w:rsidR="008071C7" w:rsidRPr="00215511" w:rsidRDefault="00817FF7" w:rsidP="001600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  <w:tr w:rsidR="008071C7" w:rsidRPr="00215511" w:rsidTr="007A1282">
        <w:tblPrEx>
          <w:tblCellMar>
            <w:left w:w="70" w:type="dxa"/>
            <w:right w:w="70" w:type="dxa"/>
          </w:tblCellMar>
        </w:tblPrEx>
        <w:trPr>
          <w:trHeight w:val="1442"/>
        </w:trPr>
        <w:tc>
          <w:tcPr>
            <w:tcW w:w="9639" w:type="dxa"/>
            <w:gridSpan w:val="4"/>
          </w:tcPr>
          <w:p w:rsidR="008071C7" w:rsidRPr="007A1282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511"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Pr="007A1282" w:rsidRDefault="008071C7" w:rsidP="008071C7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00C5" w:rsidRPr="007A1282" w:rsidRDefault="001600C5" w:rsidP="00D748F5">
            <w:pPr>
              <w:pStyle w:val="ConsPlusNormal"/>
              <w:ind w:left="540"/>
              <w:jc w:val="center"/>
            </w:pPr>
            <w:r w:rsidRPr="007A1282">
              <w:t>Об утверждении Порядка оценки регулирующего воздействия проектов</w:t>
            </w:r>
            <w:r w:rsidRPr="00215511">
              <w:rPr>
                <w:b w:val="0"/>
              </w:rPr>
              <w:t xml:space="preserve"> </w:t>
            </w:r>
            <w:r w:rsidRPr="007A1282">
              <w:t>муниципальных нормативных правовых актов</w:t>
            </w:r>
            <w:r w:rsidR="00D748F5">
              <w:t xml:space="preserve"> и проведения экспертизы муниципальных нормативных правовых актов</w:t>
            </w:r>
            <w:r w:rsidRPr="007A1282">
              <w:t>, затр</w:t>
            </w:r>
            <w:r w:rsidR="00D748F5">
              <w:t xml:space="preserve">агивающих вопросы осуществления </w:t>
            </w:r>
            <w:r w:rsidRPr="007A1282">
              <w:t>предпринимательской и инвестиционной деятельности</w:t>
            </w:r>
          </w:p>
          <w:p w:rsidR="00B95895" w:rsidRPr="00215511" w:rsidRDefault="00B95895" w:rsidP="001600C5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30B" w:rsidRDefault="00D6730B" w:rsidP="00D67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2885440</wp:posOffset>
            </wp:positionH>
            <wp:positionV relativeFrom="paragraph">
              <wp:posOffset>-443865</wp:posOffset>
            </wp:positionV>
            <wp:extent cx="457200" cy="63817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215511" w:rsidRDefault="00711AF2" w:rsidP="00D6730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15511">
        <w:rPr>
          <w:rStyle w:val="FontStyle13"/>
          <w:sz w:val="28"/>
          <w:szCs w:val="28"/>
        </w:rPr>
        <w:t xml:space="preserve">В соответствии </w:t>
      </w:r>
      <w:r w:rsidR="00296F3C" w:rsidRPr="00215511">
        <w:rPr>
          <w:rStyle w:val="FontStyle13"/>
          <w:sz w:val="28"/>
          <w:szCs w:val="28"/>
        </w:rPr>
        <w:t>с</w:t>
      </w:r>
      <w:r w:rsidR="001600C5" w:rsidRPr="00215511">
        <w:rPr>
          <w:rStyle w:val="FontStyle13"/>
          <w:sz w:val="28"/>
          <w:szCs w:val="28"/>
        </w:rPr>
        <w:t xml:space="preserve">о статьями </w:t>
      </w:r>
      <w:r w:rsidR="001600C5" w:rsidRPr="00215511">
        <w:rPr>
          <w:rFonts w:ascii="Times New Roman" w:hAnsi="Times New Roman" w:cs="Times New Roman"/>
          <w:sz w:val="28"/>
          <w:szCs w:val="28"/>
        </w:rPr>
        <w:t>7, 46 Федерального закона</w:t>
      </w:r>
      <w:r w:rsidR="00DB722A">
        <w:rPr>
          <w:rFonts w:ascii="Times New Roman" w:hAnsi="Times New Roman" w:cs="Times New Roman"/>
          <w:sz w:val="28"/>
          <w:szCs w:val="28"/>
        </w:rPr>
        <w:t xml:space="preserve"> от 06.10.2003 №131-ФЗ</w:t>
      </w:r>
      <w:r w:rsidR="001600C5" w:rsidRPr="0021551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Кировской области от 23.12.2014 № 499-ЗО «Об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1600C5" w:rsidRPr="00215511">
        <w:t xml:space="preserve"> </w:t>
      </w:r>
      <w:r w:rsidR="00AB36A0" w:rsidRPr="00215511">
        <w:rPr>
          <w:rStyle w:val="FontStyle13"/>
          <w:sz w:val="28"/>
          <w:szCs w:val="28"/>
        </w:rPr>
        <w:t xml:space="preserve">администрация Тужинского </w:t>
      </w:r>
      <w:r w:rsidR="00B6388E" w:rsidRPr="00215511">
        <w:rPr>
          <w:rStyle w:val="FontStyle13"/>
          <w:sz w:val="28"/>
          <w:szCs w:val="28"/>
        </w:rPr>
        <w:t xml:space="preserve">муниципального </w:t>
      </w:r>
      <w:r w:rsidR="00AB36A0" w:rsidRPr="00215511">
        <w:rPr>
          <w:rStyle w:val="FontStyle13"/>
          <w:sz w:val="28"/>
          <w:szCs w:val="28"/>
        </w:rPr>
        <w:t xml:space="preserve">района </w:t>
      </w:r>
      <w:r w:rsidR="00AB36A0" w:rsidRPr="00215511">
        <w:rPr>
          <w:rFonts w:ascii="Times New Roman" w:hAnsi="Times New Roman"/>
          <w:sz w:val="28"/>
          <w:szCs w:val="28"/>
        </w:rPr>
        <w:t>ПОСТАНОВЛЯЕТ:</w:t>
      </w:r>
    </w:p>
    <w:p w:rsidR="00AB36A0" w:rsidRPr="00215511" w:rsidRDefault="00AB36A0" w:rsidP="00D6730B">
      <w:pPr>
        <w:pStyle w:val="ConsPlusNormal"/>
        <w:ind w:firstLine="539"/>
        <w:jc w:val="both"/>
        <w:rPr>
          <w:rStyle w:val="FontStyle13"/>
          <w:b w:val="0"/>
          <w:sz w:val="28"/>
          <w:szCs w:val="28"/>
        </w:rPr>
      </w:pPr>
      <w:r w:rsidRPr="00215511">
        <w:rPr>
          <w:rStyle w:val="FontStyle13"/>
          <w:b w:val="0"/>
          <w:sz w:val="28"/>
          <w:szCs w:val="28"/>
        </w:rPr>
        <w:t xml:space="preserve">1. </w:t>
      </w:r>
      <w:r w:rsidR="001600C5" w:rsidRPr="00215511">
        <w:rPr>
          <w:rStyle w:val="FontStyle13"/>
          <w:b w:val="0"/>
          <w:sz w:val="28"/>
          <w:szCs w:val="28"/>
        </w:rPr>
        <w:t xml:space="preserve">Утвердить </w:t>
      </w:r>
      <w:r w:rsidR="0057310A" w:rsidRPr="00215511">
        <w:rPr>
          <w:rStyle w:val="FontStyle13"/>
          <w:b w:val="0"/>
          <w:sz w:val="28"/>
          <w:szCs w:val="28"/>
        </w:rPr>
        <w:t>П</w:t>
      </w:r>
      <w:r w:rsidR="001600C5" w:rsidRPr="00215511">
        <w:rPr>
          <w:rStyle w:val="FontStyle13"/>
          <w:b w:val="0"/>
          <w:sz w:val="28"/>
          <w:szCs w:val="28"/>
        </w:rPr>
        <w:t xml:space="preserve">орядок </w:t>
      </w:r>
      <w:r w:rsidR="001600C5" w:rsidRPr="00215511">
        <w:rPr>
          <w:b w:val="0"/>
        </w:rPr>
        <w:t>оценки регулирующего воздействия проектов муниципальных нормативных правовых актов</w:t>
      </w:r>
      <w:r w:rsidR="00D748F5" w:rsidRPr="00D748F5">
        <w:t xml:space="preserve"> </w:t>
      </w:r>
      <w:r w:rsidR="00D748F5" w:rsidRPr="00D748F5">
        <w:rPr>
          <w:b w:val="0"/>
        </w:rPr>
        <w:t>и проведения экспертизы муниципальных нормативных правовых актов</w:t>
      </w:r>
      <w:r w:rsidR="001600C5" w:rsidRPr="00D748F5">
        <w:rPr>
          <w:b w:val="0"/>
        </w:rPr>
        <w:t xml:space="preserve">, </w:t>
      </w:r>
      <w:r w:rsidR="001600C5" w:rsidRPr="00215511">
        <w:rPr>
          <w:b w:val="0"/>
        </w:rPr>
        <w:t xml:space="preserve">затрагивающих вопросы осуществления предпринимательской и инвестиционной деятельности </w:t>
      </w:r>
      <w:r w:rsidRPr="00215511">
        <w:rPr>
          <w:rStyle w:val="FontStyle13"/>
          <w:b w:val="0"/>
          <w:sz w:val="28"/>
          <w:szCs w:val="28"/>
        </w:rPr>
        <w:t>согласно приложению.</w:t>
      </w:r>
    </w:p>
    <w:p w:rsidR="00AB36A0" w:rsidRPr="00215511" w:rsidRDefault="00296F3C" w:rsidP="00D6730B">
      <w:pPr>
        <w:pStyle w:val="Style7"/>
        <w:spacing w:line="240" w:lineRule="auto"/>
        <w:ind w:firstLine="539"/>
        <w:rPr>
          <w:rStyle w:val="FontStyle13"/>
          <w:sz w:val="28"/>
          <w:szCs w:val="28"/>
        </w:rPr>
      </w:pPr>
      <w:r w:rsidRPr="00215511">
        <w:rPr>
          <w:rStyle w:val="FontStyle13"/>
          <w:sz w:val="28"/>
          <w:szCs w:val="28"/>
        </w:rPr>
        <w:t>2</w:t>
      </w:r>
      <w:r w:rsidR="00AB36A0" w:rsidRPr="00215511">
        <w:rPr>
          <w:rStyle w:val="FontStyle13"/>
          <w:sz w:val="28"/>
          <w:szCs w:val="28"/>
        </w:rPr>
        <w:t xml:space="preserve">. </w:t>
      </w:r>
      <w:r w:rsidRPr="00215511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AB36A0" w:rsidRPr="00215511">
        <w:rPr>
          <w:rFonts w:ascii="Times New Roman" w:hAnsi="Times New Roman"/>
          <w:bCs/>
          <w:sz w:val="28"/>
          <w:szCs w:val="28"/>
        </w:rPr>
        <w:t>публикова</w:t>
      </w:r>
      <w:r w:rsidRPr="00215511">
        <w:rPr>
          <w:rFonts w:ascii="Times New Roman" w:hAnsi="Times New Roman"/>
          <w:bCs/>
          <w:sz w:val="28"/>
          <w:szCs w:val="28"/>
        </w:rPr>
        <w:t>ния</w:t>
      </w:r>
      <w:r w:rsidR="00AB36A0" w:rsidRPr="00215511">
        <w:rPr>
          <w:rFonts w:ascii="Times New Roman" w:hAnsi="Times New Roman"/>
          <w:bCs/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AB36A0" w:rsidRPr="00215511">
        <w:rPr>
          <w:rStyle w:val="FontStyle13"/>
          <w:sz w:val="28"/>
          <w:szCs w:val="28"/>
        </w:rPr>
        <w:t>.</w:t>
      </w:r>
    </w:p>
    <w:p w:rsidR="001600C5" w:rsidRPr="00215511" w:rsidRDefault="001600C5" w:rsidP="00D6730B">
      <w:pPr>
        <w:pStyle w:val="ConsPlusNormal"/>
        <w:ind w:firstLine="540"/>
        <w:jc w:val="both"/>
        <w:rPr>
          <w:b w:val="0"/>
          <w:bCs w:val="0"/>
        </w:rPr>
      </w:pPr>
      <w:r w:rsidRPr="00215511">
        <w:rPr>
          <w:rStyle w:val="FontStyle13"/>
          <w:b w:val="0"/>
          <w:sz w:val="28"/>
          <w:szCs w:val="28"/>
        </w:rPr>
        <w:t xml:space="preserve">3. </w:t>
      </w:r>
      <w:r w:rsidRPr="00215511">
        <w:rPr>
          <w:b w:val="0"/>
        </w:rPr>
        <w:t>Разместить настоящее постановление на официальном сайте администрации Тужинского муниципального района</w:t>
      </w:r>
      <w:r w:rsidRPr="00215511">
        <w:rPr>
          <w:b w:val="0"/>
          <w:bCs w:val="0"/>
        </w:rPr>
        <w:t xml:space="preserve"> в информационно-телекоммуникационной сети «Интернет».</w:t>
      </w:r>
    </w:p>
    <w:p w:rsidR="00AB36A0" w:rsidRPr="00215511" w:rsidRDefault="007A1282" w:rsidP="00D6730B">
      <w:pPr>
        <w:pStyle w:val="ConsPlusNormal"/>
        <w:ind w:firstLine="540"/>
        <w:jc w:val="both"/>
        <w:rPr>
          <w:rStyle w:val="FontStyle13"/>
          <w:b w:val="0"/>
          <w:bCs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4</w:t>
      </w:r>
      <w:r w:rsidR="001600C5" w:rsidRPr="00215511">
        <w:rPr>
          <w:rStyle w:val="FontStyle13"/>
          <w:b w:val="0"/>
          <w:sz w:val="28"/>
          <w:szCs w:val="28"/>
        </w:rPr>
        <w:t xml:space="preserve">. </w:t>
      </w:r>
      <w:r w:rsidR="00AB36A0" w:rsidRPr="00215511">
        <w:rPr>
          <w:rStyle w:val="FontStyle13"/>
          <w:b w:val="0"/>
          <w:sz w:val="28"/>
          <w:szCs w:val="28"/>
        </w:rPr>
        <w:t xml:space="preserve">Контроль за исполнением постановления возложить на </w:t>
      </w:r>
      <w:r w:rsidR="001600C5" w:rsidRPr="00215511">
        <w:rPr>
          <w:rStyle w:val="FontStyle13"/>
          <w:b w:val="0"/>
          <w:sz w:val="28"/>
          <w:szCs w:val="28"/>
        </w:rPr>
        <w:t>заведующую отделом по экономике и прогнозированию</w:t>
      </w:r>
      <w:r w:rsidR="00AB36A0" w:rsidRPr="00215511">
        <w:rPr>
          <w:rStyle w:val="FontStyle13"/>
          <w:b w:val="0"/>
          <w:sz w:val="28"/>
          <w:szCs w:val="28"/>
        </w:rPr>
        <w:t xml:space="preserve"> администрации Тужинского муниципального района </w:t>
      </w:r>
      <w:r w:rsidR="001600C5" w:rsidRPr="00215511">
        <w:rPr>
          <w:rStyle w:val="FontStyle13"/>
          <w:b w:val="0"/>
          <w:sz w:val="28"/>
          <w:szCs w:val="28"/>
        </w:rPr>
        <w:t>Клепцову Г.А.</w:t>
      </w:r>
    </w:p>
    <w:p w:rsidR="00AC6ECF" w:rsidRPr="00215511" w:rsidRDefault="00AC6ECF" w:rsidP="00D6730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00C0E" w:rsidRPr="00215511" w:rsidRDefault="00300C0E" w:rsidP="00D6730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215511">
        <w:rPr>
          <w:rFonts w:ascii="Times New Roman" w:hAnsi="Times New Roman"/>
          <w:sz w:val="28"/>
          <w:szCs w:val="28"/>
        </w:rPr>
        <w:tab/>
      </w:r>
    </w:p>
    <w:p w:rsidR="00300C0E" w:rsidRPr="00215511" w:rsidRDefault="00300C0E" w:rsidP="00D6730B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 xml:space="preserve">Тужинского муниципального района   </w:t>
      </w:r>
      <w:r w:rsidR="001600C5" w:rsidRPr="00215511">
        <w:rPr>
          <w:rFonts w:ascii="Times New Roman" w:hAnsi="Times New Roman"/>
          <w:sz w:val="28"/>
          <w:szCs w:val="28"/>
        </w:rPr>
        <w:t xml:space="preserve"> </w:t>
      </w:r>
      <w:r w:rsidRPr="00215511">
        <w:rPr>
          <w:rFonts w:ascii="Times New Roman" w:hAnsi="Times New Roman"/>
          <w:sz w:val="28"/>
          <w:szCs w:val="28"/>
        </w:rPr>
        <w:t>Е.В. Видякина</w:t>
      </w:r>
    </w:p>
    <w:p w:rsidR="00AC6ECF" w:rsidRPr="00215511" w:rsidRDefault="00AC6ECF" w:rsidP="00AC6ECF">
      <w:pPr>
        <w:pStyle w:val="Style7"/>
        <w:widowControl/>
        <w:spacing w:line="240" w:lineRule="auto"/>
        <w:ind w:left="5103" w:right="-465" w:firstLine="0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</w:rPr>
        <w:br w:type="page"/>
      </w:r>
      <w:r w:rsidR="00AB36A0" w:rsidRPr="0021551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C6ECF" w:rsidRPr="00215511" w:rsidRDefault="00AC6ECF" w:rsidP="00AC6ECF">
      <w:pPr>
        <w:pStyle w:val="Style7"/>
        <w:widowControl/>
        <w:spacing w:line="240" w:lineRule="auto"/>
        <w:ind w:left="5103" w:right="-465" w:firstLine="0"/>
        <w:rPr>
          <w:rFonts w:ascii="Times New Roman" w:hAnsi="Times New Roman"/>
          <w:sz w:val="28"/>
          <w:szCs w:val="28"/>
        </w:rPr>
      </w:pPr>
    </w:p>
    <w:p w:rsidR="00AB36A0" w:rsidRDefault="00AC6ECF" w:rsidP="00AC6ECF">
      <w:pPr>
        <w:pStyle w:val="Style7"/>
        <w:widowControl/>
        <w:spacing w:line="240" w:lineRule="auto"/>
        <w:ind w:left="5103" w:right="-465" w:firstLine="0"/>
        <w:rPr>
          <w:rFonts w:ascii="Times New Roman" w:hAnsi="Times New Roman"/>
          <w:sz w:val="28"/>
          <w:szCs w:val="28"/>
        </w:rPr>
      </w:pPr>
      <w:r w:rsidRPr="00215511">
        <w:rPr>
          <w:rFonts w:ascii="Times New Roman" w:hAnsi="Times New Roman"/>
          <w:sz w:val="28"/>
          <w:szCs w:val="28"/>
        </w:rPr>
        <w:t>УТВЕРЖДЕН</w:t>
      </w:r>
    </w:p>
    <w:p w:rsidR="007A1282" w:rsidRPr="00215511" w:rsidRDefault="007A1282" w:rsidP="00AC6ECF">
      <w:pPr>
        <w:pStyle w:val="Style7"/>
        <w:widowControl/>
        <w:spacing w:line="240" w:lineRule="auto"/>
        <w:ind w:left="5103" w:right="-465" w:firstLine="0"/>
        <w:rPr>
          <w:rFonts w:ascii="Times New Roman" w:hAnsi="Times New Roman"/>
          <w:sz w:val="28"/>
          <w:szCs w:val="28"/>
        </w:rPr>
      </w:pPr>
    </w:p>
    <w:p w:rsidR="00AB36A0" w:rsidRPr="00215511" w:rsidRDefault="00AB36A0" w:rsidP="00AC6ECF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215511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AC6ECF" w:rsidRPr="0021551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21551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AB36A0" w:rsidRPr="00215511" w:rsidRDefault="00AB36A0" w:rsidP="00AC6ECF">
      <w:pPr>
        <w:pStyle w:val="1"/>
        <w:spacing w:after="0" w:line="240" w:lineRule="auto"/>
        <w:ind w:left="5103"/>
        <w:jc w:val="left"/>
        <w:rPr>
          <w:rFonts w:cs="Times New Roman"/>
        </w:rPr>
      </w:pPr>
      <w:r w:rsidRPr="00215511">
        <w:rPr>
          <w:rFonts w:cs="Times New Roman"/>
        </w:rPr>
        <w:t>Тужинского муниципального района</w:t>
      </w:r>
    </w:p>
    <w:p w:rsidR="00AB36A0" w:rsidRPr="00D748F5" w:rsidRDefault="00817FF7" w:rsidP="0057310A">
      <w:pPr>
        <w:ind w:left="5103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от_10.02.2016</w:t>
      </w:r>
      <w:r w:rsidR="0057310A" w:rsidRPr="00215511">
        <w:rPr>
          <w:rFonts w:ascii="Times New Roman" w:hAnsi="Times New Roman" w:cs="Times New Roman"/>
          <w:sz w:val="28"/>
          <w:szCs w:val="28"/>
        </w:rPr>
        <w:t>____</w:t>
      </w:r>
      <w:r w:rsidR="00AB36A0" w:rsidRPr="002155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/>
          <w:sz w:val="28"/>
        </w:rPr>
        <w:t xml:space="preserve"> №_39</w:t>
      </w:r>
      <w:r w:rsidR="0057310A" w:rsidRPr="00215511">
        <w:rPr>
          <w:rFonts w:ascii="Times New Roman" w:hAnsi="Times New Roman"/>
          <w:sz w:val="28"/>
        </w:rPr>
        <w:t>__</w:t>
      </w:r>
      <w:r w:rsidR="00AB36A0" w:rsidRPr="00215511">
        <w:rPr>
          <w:rFonts w:ascii="Times New Roman" w:hAnsi="Times New Roman"/>
          <w:sz w:val="28"/>
        </w:rPr>
        <w:tab/>
      </w:r>
      <w:r w:rsidR="00AB36A0" w:rsidRPr="00D748F5">
        <w:rPr>
          <w:rFonts w:ascii="Times New Roman" w:hAnsi="Times New Roman"/>
          <w:b/>
          <w:sz w:val="28"/>
        </w:rPr>
        <w:tab/>
      </w:r>
    </w:p>
    <w:p w:rsidR="00C22C71" w:rsidRPr="00B76340" w:rsidRDefault="00D748F5" w:rsidP="00C22C71">
      <w:pPr>
        <w:pStyle w:val="ConsPlusNormal"/>
        <w:jc w:val="center"/>
        <w:rPr>
          <w:sz w:val="26"/>
          <w:szCs w:val="26"/>
        </w:rPr>
      </w:pPr>
      <w:r w:rsidRPr="00B76340">
        <w:rPr>
          <w:rStyle w:val="FontStyle13"/>
          <w:sz w:val="26"/>
          <w:szCs w:val="26"/>
        </w:rPr>
        <w:t xml:space="preserve">Порядок </w:t>
      </w:r>
      <w:r w:rsidRPr="00B76340">
        <w:rPr>
          <w:sz w:val="26"/>
          <w:szCs w:val="26"/>
        </w:rPr>
        <w:t>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D748F5" w:rsidRPr="00B76340" w:rsidRDefault="00D748F5" w:rsidP="00C22C71">
      <w:pPr>
        <w:pStyle w:val="ConsPlusNormal"/>
        <w:jc w:val="center"/>
        <w:rPr>
          <w:b w:val="0"/>
          <w:sz w:val="26"/>
          <w:szCs w:val="26"/>
        </w:rPr>
      </w:pPr>
    </w:p>
    <w:p w:rsidR="00C22C71" w:rsidRPr="00B76340" w:rsidRDefault="00C22C71" w:rsidP="00C22C71">
      <w:pPr>
        <w:pStyle w:val="ConsPlusNormal"/>
        <w:jc w:val="center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 Общие положения</w:t>
      </w:r>
    </w:p>
    <w:p w:rsidR="0057310A" w:rsidRPr="00B76340" w:rsidRDefault="0057310A" w:rsidP="0057310A">
      <w:pPr>
        <w:pStyle w:val="20"/>
        <w:ind w:firstLine="348"/>
        <w:jc w:val="center"/>
        <w:rPr>
          <w:sz w:val="26"/>
          <w:szCs w:val="26"/>
        </w:rPr>
      </w:pPr>
    </w:p>
    <w:p w:rsidR="00215511" w:rsidRPr="00B76340" w:rsidRDefault="00743A32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ab/>
        <w:t>1</w:t>
      </w:r>
      <w:r w:rsidR="00215511" w:rsidRPr="00B76340">
        <w:rPr>
          <w:b w:val="0"/>
          <w:sz w:val="26"/>
          <w:szCs w:val="26"/>
        </w:rPr>
        <w:t>.1</w:t>
      </w:r>
      <w:r w:rsidRPr="00B76340">
        <w:rPr>
          <w:b w:val="0"/>
          <w:sz w:val="26"/>
          <w:szCs w:val="26"/>
        </w:rPr>
        <w:t xml:space="preserve">. </w:t>
      </w:r>
      <w:r w:rsidR="00215511" w:rsidRPr="00B76340">
        <w:rPr>
          <w:b w:val="0"/>
          <w:sz w:val="26"/>
          <w:szCs w:val="26"/>
        </w:rPr>
        <w:t xml:space="preserve">Настоящий </w:t>
      </w:r>
      <w:r w:rsidR="00D748F5" w:rsidRPr="00B76340">
        <w:rPr>
          <w:rStyle w:val="FontStyle13"/>
          <w:b w:val="0"/>
          <w:sz w:val="26"/>
          <w:szCs w:val="26"/>
        </w:rPr>
        <w:t xml:space="preserve">Порядок </w:t>
      </w:r>
      <w:r w:rsidR="00D748F5" w:rsidRPr="00B76340">
        <w:rPr>
          <w:b w:val="0"/>
          <w:sz w:val="26"/>
          <w:szCs w:val="26"/>
        </w:rPr>
        <w:t>оценки регулирующего воздействия проектов муниципальных нормативных правовых актов</w:t>
      </w:r>
      <w:r w:rsidR="00D748F5" w:rsidRPr="00B76340">
        <w:rPr>
          <w:sz w:val="26"/>
          <w:szCs w:val="26"/>
        </w:rPr>
        <w:t xml:space="preserve"> </w:t>
      </w:r>
      <w:r w:rsidR="00D748F5" w:rsidRPr="00B76340">
        <w:rPr>
          <w:b w:val="0"/>
          <w:sz w:val="26"/>
          <w:szCs w:val="26"/>
        </w:rPr>
        <w:t xml:space="preserve">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</w:t>
      </w:r>
      <w:r w:rsidR="00215511" w:rsidRPr="00B76340">
        <w:rPr>
          <w:b w:val="0"/>
          <w:sz w:val="26"/>
          <w:szCs w:val="26"/>
        </w:rPr>
        <w:t xml:space="preserve">(далее - Порядок) разработан в </w:t>
      </w:r>
      <w:r w:rsidR="00215511" w:rsidRPr="00B76340">
        <w:rPr>
          <w:b w:val="0"/>
          <w:color w:val="000000" w:themeColor="text1"/>
          <w:sz w:val="26"/>
          <w:szCs w:val="26"/>
        </w:rPr>
        <w:t xml:space="preserve">соответствии с Федеральным </w:t>
      </w:r>
      <w:hyperlink r:id="rId9" w:history="1">
        <w:r w:rsidR="00215511" w:rsidRPr="00B76340">
          <w:rPr>
            <w:b w:val="0"/>
            <w:color w:val="000000" w:themeColor="text1"/>
            <w:sz w:val="26"/>
            <w:szCs w:val="26"/>
          </w:rPr>
          <w:t>законом</w:t>
        </w:r>
      </w:hyperlink>
      <w:r w:rsidR="00215511" w:rsidRPr="00B76340">
        <w:rPr>
          <w:b w:val="0"/>
          <w:color w:val="000000" w:themeColor="text1"/>
          <w:sz w:val="26"/>
          <w:szCs w:val="26"/>
        </w:rPr>
        <w:t xml:space="preserve"> от 06.10.2003</w:t>
      </w:r>
      <w:r w:rsidR="00817FF7">
        <w:rPr>
          <w:b w:val="0"/>
          <w:color w:val="000000" w:themeColor="text1"/>
          <w:sz w:val="26"/>
          <w:szCs w:val="26"/>
        </w:rPr>
        <w:t xml:space="preserve"> </w:t>
      </w:r>
      <w:r w:rsidR="00215511" w:rsidRPr="00B76340">
        <w:rPr>
          <w:b w:val="0"/>
          <w:color w:val="000000" w:themeColor="text1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="00215511" w:rsidRPr="00B76340">
          <w:rPr>
            <w:b w:val="0"/>
            <w:color w:val="000000" w:themeColor="text1"/>
            <w:sz w:val="26"/>
            <w:szCs w:val="26"/>
          </w:rPr>
          <w:t>Законом</w:t>
        </w:r>
      </w:hyperlink>
      <w:r w:rsidR="00215511" w:rsidRPr="00B76340">
        <w:rPr>
          <w:b w:val="0"/>
          <w:color w:val="000000" w:themeColor="text1"/>
          <w:sz w:val="26"/>
          <w:szCs w:val="26"/>
        </w:rPr>
        <w:t xml:space="preserve"> Кировской области от 23.12.2014 № 499-ЗО «Об оценке регулирующего воздействия проектов нормативных правовых актов Кировской области и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нормативных правовых актов Кировской области и муниципальных нормативных правовых актов, затрагивающих вопросы осуществления предпринимательской и инвестиционной деятельности» и определяет правила проведения оценки регулирующего воздействия проектов муниципальных нормативных правовых актов Тужинского муниципального района</w:t>
      </w:r>
      <w:r w:rsidR="00215511" w:rsidRPr="00B76340">
        <w:rPr>
          <w:b w:val="0"/>
          <w:sz w:val="26"/>
          <w:szCs w:val="26"/>
        </w:rPr>
        <w:t>, затрагивающих вопросы осуществления предпринимательской и инвестиционной деятельности (далее - проекты правовых актов), оценки фактического регулирующего воздействия действующих нормативных правовых актов, прошедших процедуру оценки регулирующего воздействия.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0" w:name="P37"/>
      <w:bookmarkEnd w:id="0"/>
      <w:r w:rsidRPr="00B76340">
        <w:rPr>
          <w:b w:val="0"/>
          <w:sz w:val="26"/>
          <w:szCs w:val="26"/>
        </w:rPr>
        <w:t>1.2. Оценка регулирующего воздействия проекта нормативного правового акта заключается в оценке проекта нормативного правового акта, направленной на выявление положений, вводящих избыточные обязанности, запреты и ограничения для субъектов инвестиционной и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инвестиционной и предпринимательской деятельности и бюджета муниципального образования Тужинский муниципальный район.</w:t>
      </w:r>
    </w:p>
    <w:p w:rsidR="00C22C71" w:rsidRPr="00B76340" w:rsidRDefault="00846B46" w:rsidP="00846B46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1.3</w:t>
      </w:r>
      <w:r w:rsidR="00215511" w:rsidRPr="00B76340">
        <w:rPr>
          <w:b w:val="0"/>
          <w:sz w:val="26"/>
          <w:szCs w:val="26"/>
        </w:rPr>
        <w:t>. Уполномоченны</w:t>
      </w:r>
      <w:r w:rsidRPr="00B76340">
        <w:rPr>
          <w:b w:val="0"/>
          <w:sz w:val="26"/>
          <w:szCs w:val="26"/>
        </w:rPr>
        <w:t>м</w:t>
      </w:r>
      <w:r w:rsidR="00215511" w:rsidRPr="00B76340">
        <w:rPr>
          <w:b w:val="0"/>
          <w:sz w:val="26"/>
          <w:szCs w:val="26"/>
        </w:rPr>
        <w:t xml:space="preserve"> орган</w:t>
      </w:r>
      <w:r w:rsidRPr="00B76340">
        <w:rPr>
          <w:b w:val="0"/>
          <w:sz w:val="26"/>
          <w:szCs w:val="26"/>
        </w:rPr>
        <w:t>ом</w:t>
      </w:r>
      <w:r w:rsidR="00215511" w:rsidRPr="00B76340">
        <w:rPr>
          <w:b w:val="0"/>
          <w:sz w:val="26"/>
          <w:szCs w:val="26"/>
        </w:rPr>
        <w:t xml:space="preserve"> по проведению оценки регулирующего воздействия проектов нормативных правовых актов</w:t>
      </w:r>
      <w:r w:rsidRPr="00B76340">
        <w:rPr>
          <w:b w:val="0"/>
          <w:sz w:val="26"/>
          <w:szCs w:val="26"/>
        </w:rPr>
        <w:t xml:space="preserve">, экспертизы муниципальных нормативных правовых актов, </w:t>
      </w:r>
      <w:r w:rsidR="00C22C71" w:rsidRPr="00B76340">
        <w:rPr>
          <w:b w:val="0"/>
          <w:sz w:val="26"/>
          <w:szCs w:val="26"/>
        </w:rPr>
        <w:t>выполняющим функции нормативно-правового, информационного и методического обеспечения проведения оценки регулирующего воздействия и процедуры экспертизы явля</w:t>
      </w:r>
      <w:r w:rsidR="00DE7210" w:rsidRPr="00B76340">
        <w:rPr>
          <w:b w:val="0"/>
          <w:sz w:val="26"/>
          <w:szCs w:val="26"/>
        </w:rPr>
        <w:t>е</w:t>
      </w:r>
      <w:r w:rsidR="00C22C71" w:rsidRPr="00B76340">
        <w:rPr>
          <w:b w:val="0"/>
          <w:sz w:val="26"/>
          <w:szCs w:val="26"/>
        </w:rPr>
        <w:t>тся отдел по экономике и прогнозированию администрации Тужинского муниципального района (далее</w:t>
      </w:r>
      <w:r w:rsidR="00E03AFC" w:rsidRPr="00B76340">
        <w:rPr>
          <w:b w:val="0"/>
          <w:sz w:val="26"/>
          <w:szCs w:val="26"/>
        </w:rPr>
        <w:t xml:space="preserve"> </w:t>
      </w:r>
      <w:r w:rsidR="00C22C71" w:rsidRPr="00B76340">
        <w:rPr>
          <w:b w:val="0"/>
          <w:sz w:val="26"/>
          <w:szCs w:val="26"/>
        </w:rPr>
        <w:t>- уполномоченный орган).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4</w:t>
      </w:r>
      <w:r w:rsidRPr="00B76340">
        <w:rPr>
          <w:b w:val="0"/>
          <w:sz w:val="26"/>
          <w:szCs w:val="26"/>
        </w:rPr>
        <w:t>. Основные принципы оценки регулирующего воздействия: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lastRenderedPageBreak/>
        <w:t>1.</w:t>
      </w:r>
      <w:r w:rsidR="00C22C71" w:rsidRPr="00B76340">
        <w:rPr>
          <w:b w:val="0"/>
          <w:sz w:val="26"/>
          <w:szCs w:val="26"/>
        </w:rPr>
        <w:t>4</w:t>
      </w:r>
      <w:r w:rsidRPr="00B76340">
        <w:rPr>
          <w:b w:val="0"/>
          <w:sz w:val="26"/>
          <w:szCs w:val="26"/>
        </w:rPr>
        <w:t>.1. Прозрачность - доступность информации об оценке регулирующего воздействия на всех стадиях ее проведения.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4</w:t>
      </w:r>
      <w:r w:rsidRPr="00B76340">
        <w:rPr>
          <w:b w:val="0"/>
          <w:sz w:val="26"/>
          <w:szCs w:val="26"/>
        </w:rPr>
        <w:t>.2. Публичность - обеспечение участия заинтересованных сторон в процессе разработки принимаемых решений и мониторинга принятых нормативных правовых актов.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4</w:t>
      </w:r>
      <w:r w:rsidRPr="00B76340">
        <w:rPr>
          <w:b w:val="0"/>
          <w:sz w:val="26"/>
          <w:szCs w:val="26"/>
        </w:rPr>
        <w:t>.3. Сбалансированность - обеспечение баланса интересов всех заинтересованных сторон в рамках проведения оценки регулирующего воздействия.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4</w:t>
      </w:r>
      <w:r w:rsidRPr="00B76340">
        <w:rPr>
          <w:b w:val="0"/>
          <w:sz w:val="26"/>
          <w:szCs w:val="26"/>
        </w:rPr>
        <w:t>.4. Эффективность - обеспечение оптимального выбора варианта регулирования с точки зрения выгод и издержек социальных групп, включая хозяйствующие субъекты, граждан и государство в целом.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4</w:t>
      </w:r>
      <w:r w:rsidRPr="00B76340">
        <w:rPr>
          <w:b w:val="0"/>
          <w:sz w:val="26"/>
          <w:szCs w:val="26"/>
        </w:rPr>
        <w:t>.5. Экономичность - обеспечение надлежащего качества проведения оценки регулирующего воздействия при условии минимально необходимых затрат на ее проведение.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1" w:name="P50"/>
      <w:bookmarkEnd w:id="1"/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5</w:t>
      </w:r>
      <w:r w:rsidRPr="00B76340">
        <w:rPr>
          <w:b w:val="0"/>
          <w:sz w:val="26"/>
          <w:szCs w:val="26"/>
        </w:rPr>
        <w:t>. Критерии оценки регулирующего воздействия проекта нормативного правового акта: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2" w:name="P51"/>
      <w:bookmarkEnd w:id="2"/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5</w:t>
      </w:r>
      <w:r w:rsidRPr="00B76340">
        <w:rPr>
          <w:b w:val="0"/>
          <w:sz w:val="26"/>
          <w:szCs w:val="26"/>
        </w:rPr>
        <w:t>.1. Целесообразность - обоснование наличия проблем, целей регулирования и возможности решения проблемы предлагаемым способом. Принятие положительного решения о введении нового муниципального регулирования целесообразно, если его введение направлено на снижение затрат общества в целом и (или) введение нового муниципального регулирования снижает риски негативных событий.</w:t>
      </w:r>
    </w:p>
    <w:p w:rsidR="00215511" w:rsidRPr="00B76340" w:rsidRDefault="00C22C7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3" w:name="P52"/>
      <w:bookmarkEnd w:id="3"/>
      <w:r w:rsidRPr="00B76340">
        <w:rPr>
          <w:b w:val="0"/>
          <w:sz w:val="26"/>
          <w:szCs w:val="26"/>
        </w:rPr>
        <w:t>1.5</w:t>
      </w:r>
      <w:r w:rsidR="00215511" w:rsidRPr="00B76340">
        <w:rPr>
          <w:b w:val="0"/>
          <w:sz w:val="26"/>
          <w:szCs w:val="26"/>
        </w:rPr>
        <w:t>.2. Адекватность - достаточность степени муниципального регулирования, полнота охвата регулируемых отношений, соблюдение прав и учет интересов субъектов инвестиционной и предпринимательской деятельности, соответствие реальному состоянию регулируемой сферы и учет последствий от реализации регулирующего воздействия.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4" w:name="P53"/>
      <w:bookmarkEnd w:id="4"/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5</w:t>
      </w:r>
      <w:r w:rsidRPr="00B76340">
        <w:rPr>
          <w:b w:val="0"/>
          <w:sz w:val="26"/>
          <w:szCs w:val="26"/>
        </w:rPr>
        <w:t>.3. Осуществимость - возможность исполнения обязанностей и ограничений, возлагаемых проектом акта на субъекты регулирования, а также наличие необходимого технического, финансового, организационного и иного ресурсного обеспечения реализации регулирующего воздействия.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5" w:name="P54"/>
      <w:bookmarkEnd w:id="5"/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5</w:t>
      </w:r>
      <w:r w:rsidRPr="00B76340">
        <w:rPr>
          <w:b w:val="0"/>
          <w:sz w:val="26"/>
          <w:szCs w:val="26"/>
        </w:rPr>
        <w:t>.4. Эффективность - возможность мониторинга и оценки результатов реализации регулирующего воздействия в количественном и качественном выражении.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6" w:name="P55"/>
      <w:bookmarkEnd w:id="6"/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6</w:t>
      </w:r>
      <w:r w:rsidRPr="00B76340">
        <w:rPr>
          <w:b w:val="0"/>
          <w:sz w:val="26"/>
          <w:szCs w:val="26"/>
        </w:rPr>
        <w:t>. Оценка регулирующего воздействия проектов нормативных правовых актов проводится с учетом степени регулирующего воздействия положений, содержащихся в подготовленном разработчиком проекте нормативного правового акта: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7" w:name="P56"/>
      <w:bookmarkEnd w:id="7"/>
      <w:r w:rsidRPr="00B76340">
        <w:rPr>
          <w:b w:val="0"/>
          <w:sz w:val="26"/>
          <w:szCs w:val="26"/>
        </w:rPr>
        <w:t>1.</w:t>
      </w:r>
      <w:r w:rsidR="00C22C71" w:rsidRPr="00B76340">
        <w:rPr>
          <w:b w:val="0"/>
          <w:sz w:val="26"/>
          <w:szCs w:val="26"/>
        </w:rPr>
        <w:t>6</w:t>
      </w:r>
      <w:r w:rsidRPr="00B76340">
        <w:rPr>
          <w:b w:val="0"/>
          <w:sz w:val="26"/>
          <w:szCs w:val="26"/>
        </w:rPr>
        <w:t xml:space="preserve">.1. Высокая степень регулирующего воздействия - проект нормативного правового акта содержит положения, устанавливающие ранее не предусмотренные нормативными правовыми актами </w:t>
      </w:r>
      <w:r w:rsidR="00C22C71" w:rsidRPr="00B76340">
        <w:rPr>
          <w:b w:val="0"/>
          <w:sz w:val="26"/>
          <w:szCs w:val="26"/>
        </w:rPr>
        <w:t>Тужинского муниципального района</w:t>
      </w:r>
      <w:r w:rsidRPr="00B76340">
        <w:rPr>
          <w:b w:val="0"/>
          <w:sz w:val="26"/>
          <w:szCs w:val="26"/>
        </w:rPr>
        <w:t xml:space="preserve"> административные обязанности, запреты и ограничения для физических и юридических лиц в сфере инвестиционной и предпринимательской деятельности или способствующие их установлению, а также положения, способствующие возникновению ранее не предусмотренных нормативными правовыми актами </w:t>
      </w:r>
      <w:r w:rsidR="00AF6119" w:rsidRPr="00B76340">
        <w:rPr>
          <w:b w:val="0"/>
          <w:sz w:val="26"/>
          <w:szCs w:val="26"/>
        </w:rPr>
        <w:t xml:space="preserve">Тужинского муниципального района </w:t>
      </w:r>
      <w:r w:rsidRPr="00B76340">
        <w:rPr>
          <w:b w:val="0"/>
          <w:sz w:val="26"/>
          <w:szCs w:val="26"/>
        </w:rPr>
        <w:t>расходов физических и юридических лиц в сфере инвестиционной и предпринимательской деятельности.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8" w:name="P57"/>
      <w:bookmarkEnd w:id="8"/>
      <w:r w:rsidRPr="00B76340">
        <w:rPr>
          <w:b w:val="0"/>
          <w:sz w:val="26"/>
          <w:szCs w:val="26"/>
        </w:rPr>
        <w:t>1.</w:t>
      </w:r>
      <w:r w:rsidR="00AF6119" w:rsidRPr="00B76340">
        <w:rPr>
          <w:b w:val="0"/>
          <w:sz w:val="26"/>
          <w:szCs w:val="26"/>
        </w:rPr>
        <w:t>6</w:t>
      </w:r>
      <w:r w:rsidRPr="00B76340">
        <w:rPr>
          <w:b w:val="0"/>
          <w:sz w:val="26"/>
          <w:szCs w:val="26"/>
        </w:rPr>
        <w:t xml:space="preserve">.2.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</w:t>
      </w:r>
      <w:r w:rsidR="00AF6119" w:rsidRPr="00B76340">
        <w:rPr>
          <w:b w:val="0"/>
          <w:sz w:val="26"/>
          <w:szCs w:val="26"/>
        </w:rPr>
        <w:t xml:space="preserve">Тужинского муниципального района </w:t>
      </w:r>
      <w:r w:rsidRPr="00B76340">
        <w:rPr>
          <w:b w:val="0"/>
          <w:sz w:val="26"/>
          <w:szCs w:val="26"/>
        </w:rPr>
        <w:t xml:space="preserve">административные обязанности, запреты и ограничения для физических и юридических лиц в сфере инвестиционной и предпринимательской деятельности или способствующие их установлению, а также положения, способствующие увеличению </w:t>
      </w:r>
      <w:r w:rsidRPr="00B76340">
        <w:rPr>
          <w:b w:val="0"/>
          <w:sz w:val="26"/>
          <w:szCs w:val="26"/>
        </w:rPr>
        <w:lastRenderedPageBreak/>
        <w:t xml:space="preserve">ранее предусмотренных нормативными правовыми актами </w:t>
      </w:r>
      <w:r w:rsidR="00AF6119" w:rsidRPr="00B76340">
        <w:rPr>
          <w:b w:val="0"/>
          <w:sz w:val="26"/>
          <w:szCs w:val="26"/>
        </w:rPr>
        <w:t xml:space="preserve">Тужинского муниципального района </w:t>
      </w:r>
      <w:r w:rsidRPr="00B76340">
        <w:rPr>
          <w:b w:val="0"/>
          <w:sz w:val="26"/>
          <w:szCs w:val="26"/>
        </w:rPr>
        <w:t>расходов физических и юридических лиц в сфере предпринимательской и инвестиционной деятельности.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sz w:val="26"/>
          <w:szCs w:val="26"/>
        </w:rPr>
        <w:t>1.</w:t>
      </w:r>
      <w:r w:rsidR="00AF6119" w:rsidRPr="00B76340">
        <w:rPr>
          <w:b w:val="0"/>
          <w:sz w:val="26"/>
          <w:szCs w:val="26"/>
        </w:rPr>
        <w:t>6</w:t>
      </w:r>
      <w:r w:rsidRPr="00B76340">
        <w:rPr>
          <w:b w:val="0"/>
          <w:sz w:val="26"/>
          <w:szCs w:val="26"/>
        </w:rPr>
        <w:t xml:space="preserve">.3. Низкая степень регулирующего воздействия - проект нормативного правового акта не содержит положений, предусмотренных </w:t>
      </w:r>
      <w:hyperlink w:anchor="P56" w:history="1">
        <w:r w:rsidR="00AF6119" w:rsidRPr="00B76340">
          <w:rPr>
            <w:b w:val="0"/>
            <w:color w:val="000000" w:themeColor="text1"/>
            <w:sz w:val="26"/>
            <w:szCs w:val="26"/>
          </w:rPr>
          <w:t>пунктами 1.6</w:t>
        </w:r>
        <w:r w:rsidRPr="00B76340">
          <w:rPr>
            <w:b w:val="0"/>
            <w:color w:val="000000" w:themeColor="text1"/>
            <w:sz w:val="26"/>
            <w:szCs w:val="26"/>
          </w:rPr>
          <w:t>.1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, </w:t>
      </w:r>
      <w:hyperlink w:anchor="P57" w:history="1">
        <w:r w:rsidR="00AF6119" w:rsidRPr="00B76340">
          <w:rPr>
            <w:b w:val="0"/>
            <w:color w:val="000000" w:themeColor="text1"/>
            <w:sz w:val="26"/>
            <w:szCs w:val="26"/>
          </w:rPr>
          <w:t>1.6</w:t>
        </w:r>
        <w:r w:rsidRPr="00B76340">
          <w:rPr>
            <w:b w:val="0"/>
            <w:color w:val="000000" w:themeColor="text1"/>
            <w:sz w:val="26"/>
            <w:szCs w:val="26"/>
          </w:rPr>
          <w:t>.2</w:t>
        </w:r>
      </w:hyperlink>
      <w:r w:rsidRPr="00B76340">
        <w:rPr>
          <w:b w:val="0"/>
          <w:sz w:val="26"/>
          <w:szCs w:val="26"/>
        </w:rPr>
        <w:t xml:space="preserve"> настоящего Порядка, однако подлежит оценке регулирующего воздействия на </w:t>
      </w:r>
      <w:r w:rsidRPr="00B76340">
        <w:rPr>
          <w:b w:val="0"/>
          <w:color w:val="000000" w:themeColor="text1"/>
          <w:sz w:val="26"/>
          <w:szCs w:val="26"/>
        </w:rPr>
        <w:t xml:space="preserve">основании </w:t>
      </w:r>
      <w:hyperlink w:anchor="P35" w:history="1">
        <w:r w:rsidRPr="00B76340">
          <w:rPr>
            <w:b w:val="0"/>
            <w:color w:val="000000" w:themeColor="text1"/>
            <w:sz w:val="26"/>
            <w:szCs w:val="26"/>
          </w:rPr>
          <w:t>подраздела 1.1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 настоящего Порядка.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>1.</w:t>
      </w:r>
      <w:r w:rsidR="00AF6119" w:rsidRPr="00B76340">
        <w:rPr>
          <w:b w:val="0"/>
          <w:color w:val="000000" w:themeColor="text1"/>
          <w:sz w:val="26"/>
          <w:szCs w:val="26"/>
        </w:rPr>
        <w:t>7</w:t>
      </w:r>
      <w:r w:rsidRPr="00B76340">
        <w:rPr>
          <w:b w:val="0"/>
          <w:color w:val="000000" w:themeColor="text1"/>
          <w:sz w:val="26"/>
          <w:szCs w:val="26"/>
        </w:rPr>
        <w:t>. Проведение процедуры оценки регулирующего воздействия предусматривает следующие этапы: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>1.</w:t>
      </w:r>
      <w:r w:rsidR="00AF6119" w:rsidRPr="00B76340">
        <w:rPr>
          <w:b w:val="0"/>
          <w:color w:val="000000" w:themeColor="text1"/>
          <w:sz w:val="26"/>
          <w:szCs w:val="26"/>
        </w:rPr>
        <w:t>7</w:t>
      </w:r>
      <w:r w:rsidRPr="00B76340">
        <w:rPr>
          <w:b w:val="0"/>
          <w:color w:val="000000" w:themeColor="text1"/>
          <w:sz w:val="26"/>
          <w:szCs w:val="26"/>
        </w:rPr>
        <w:t>.1. Подготовку разработчиком проекта</w:t>
      </w:r>
      <w:r w:rsidRPr="00B76340">
        <w:rPr>
          <w:b w:val="0"/>
          <w:sz w:val="26"/>
          <w:szCs w:val="26"/>
        </w:rPr>
        <w:t xml:space="preserve"> нормативного правового акта и проведение публичных консультаций.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</w:t>
      </w:r>
      <w:r w:rsidR="00AF6119" w:rsidRPr="00B76340">
        <w:rPr>
          <w:b w:val="0"/>
          <w:sz w:val="26"/>
          <w:szCs w:val="26"/>
        </w:rPr>
        <w:t>7</w:t>
      </w:r>
      <w:r w:rsidRPr="00B76340">
        <w:rPr>
          <w:b w:val="0"/>
          <w:sz w:val="26"/>
          <w:szCs w:val="26"/>
        </w:rPr>
        <w:t xml:space="preserve">.2. Составление разработчиком </w:t>
      </w:r>
      <w:r w:rsidRPr="00B76340">
        <w:rPr>
          <w:b w:val="0"/>
          <w:color w:val="000000" w:themeColor="text1"/>
          <w:sz w:val="26"/>
          <w:szCs w:val="26"/>
        </w:rPr>
        <w:t xml:space="preserve">заключения </w:t>
      </w:r>
      <w:r w:rsidRPr="00B76340">
        <w:rPr>
          <w:b w:val="0"/>
          <w:sz w:val="26"/>
          <w:szCs w:val="26"/>
        </w:rPr>
        <w:t xml:space="preserve">об оценке регулирующего воздействия согласно приложению </w:t>
      </w:r>
      <w:r w:rsidR="00E8166C" w:rsidRPr="00B76340">
        <w:rPr>
          <w:b w:val="0"/>
          <w:sz w:val="26"/>
          <w:szCs w:val="26"/>
        </w:rPr>
        <w:t>№</w:t>
      </w:r>
      <w:r w:rsidRPr="00B76340">
        <w:rPr>
          <w:b w:val="0"/>
          <w:sz w:val="26"/>
          <w:szCs w:val="26"/>
        </w:rPr>
        <w:t xml:space="preserve"> 5.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1.</w:t>
      </w:r>
      <w:r w:rsidR="00AF6119" w:rsidRPr="00B76340">
        <w:rPr>
          <w:b w:val="0"/>
          <w:sz w:val="26"/>
          <w:szCs w:val="26"/>
        </w:rPr>
        <w:t>7</w:t>
      </w:r>
      <w:r w:rsidRPr="00B76340">
        <w:rPr>
          <w:b w:val="0"/>
          <w:sz w:val="26"/>
          <w:szCs w:val="26"/>
        </w:rPr>
        <w:t xml:space="preserve">.3. Подготовку уполномоченным органом </w:t>
      </w:r>
      <w:r w:rsidR="001A2D92" w:rsidRPr="00B76340">
        <w:rPr>
          <w:b w:val="0"/>
          <w:sz w:val="26"/>
          <w:szCs w:val="26"/>
        </w:rPr>
        <w:t>отчета</w:t>
      </w:r>
      <w:r w:rsidRPr="00B76340">
        <w:rPr>
          <w:b w:val="0"/>
          <w:sz w:val="26"/>
          <w:szCs w:val="26"/>
        </w:rPr>
        <w:t xml:space="preserve"> об оценке регулирующего воздействия по установленной им форме.</w:t>
      </w:r>
    </w:p>
    <w:p w:rsidR="00215511" w:rsidRPr="00B76340" w:rsidRDefault="00215511" w:rsidP="00215511">
      <w:pPr>
        <w:pStyle w:val="ConsPlusNormal"/>
        <w:jc w:val="both"/>
        <w:rPr>
          <w:b w:val="0"/>
          <w:sz w:val="26"/>
          <w:szCs w:val="26"/>
        </w:rPr>
      </w:pPr>
    </w:p>
    <w:p w:rsidR="00215511" w:rsidRPr="00B76340" w:rsidRDefault="00215511" w:rsidP="00215511">
      <w:pPr>
        <w:pStyle w:val="ConsPlusNormal"/>
        <w:jc w:val="center"/>
        <w:rPr>
          <w:b w:val="0"/>
          <w:sz w:val="26"/>
          <w:szCs w:val="26"/>
        </w:rPr>
      </w:pPr>
      <w:bookmarkStart w:id="9" w:name="P64"/>
      <w:bookmarkEnd w:id="9"/>
      <w:r w:rsidRPr="00B76340">
        <w:rPr>
          <w:b w:val="0"/>
          <w:sz w:val="26"/>
          <w:szCs w:val="26"/>
        </w:rPr>
        <w:t>2. Разработка проекта нормативного правового акта</w:t>
      </w:r>
    </w:p>
    <w:p w:rsidR="00215511" w:rsidRPr="00B76340" w:rsidRDefault="00215511" w:rsidP="00215511">
      <w:pPr>
        <w:pStyle w:val="ConsPlusNormal"/>
        <w:jc w:val="center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и проведение публичных консультаций</w:t>
      </w:r>
    </w:p>
    <w:p w:rsidR="00215511" w:rsidRPr="00B76340" w:rsidRDefault="00215511" w:rsidP="00215511">
      <w:pPr>
        <w:pStyle w:val="ConsPlusNormal"/>
        <w:jc w:val="both"/>
        <w:rPr>
          <w:b w:val="0"/>
          <w:sz w:val="26"/>
          <w:szCs w:val="26"/>
        </w:rPr>
      </w:pP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sz w:val="26"/>
          <w:szCs w:val="26"/>
        </w:rPr>
        <w:t xml:space="preserve">2.1. В случае принятия решения о разработке проекта нормативного правового акта в сфере, </w:t>
      </w:r>
      <w:r w:rsidRPr="00B76340">
        <w:rPr>
          <w:b w:val="0"/>
          <w:color w:val="000000" w:themeColor="text1"/>
          <w:sz w:val="26"/>
          <w:szCs w:val="26"/>
        </w:rPr>
        <w:t>установленной подразделом 1.1 настоящего Порядка, разработчик готовит проект нормативного правового акта.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10" w:name="P68"/>
      <w:bookmarkEnd w:id="10"/>
      <w:r w:rsidRPr="00B76340">
        <w:rPr>
          <w:b w:val="0"/>
          <w:color w:val="000000" w:themeColor="text1"/>
          <w:sz w:val="26"/>
          <w:szCs w:val="26"/>
        </w:rPr>
        <w:t>2.2. В рамках процедуры оценки регулирующего воздействия по проекту нормативного правового акта разработчик проводит публичные</w:t>
      </w:r>
      <w:r w:rsidRPr="00B76340">
        <w:rPr>
          <w:b w:val="0"/>
          <w:sz w:val="26"/>
          <w:szCs w:val="26"/>
        </w:rPr>
        <w:t xml:space="preserve"> консультации в целях учета мнений участников публичных консультаций.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bookmarkStart w:id="11" w:name="P69"/>
      <w:bookmarkEnd w:id="11"/>
      <w:r w:rsidRPr="00B76340">
        <w:rPr>
          <w:b w:val="0"/>
          <w:sz w:val="26"/>
          <w:szCs w:val="26"/>
        </w:rPr>
        <w:t>2.3. Для проведения публичных консультаций по проекту нормативного правово</w:t>
      </w:r>
      <w:r w:rsidR="002F7D83" w:rsidRPr="00B76340">
        <w:rPr>
          <w:b w:val="0"/>
          <w:sz w:val="26"/>
          <w:szCs w:val="26"/>
        </w:rPr>
        <w:t>го акта разработчик размещает на официальном сайте Тужинского муниципального района (далее –сайте)</w:t>
      </w:r>
      <w:r w:rsidRPr="00B76340">
        <w:rPr>
          <w:b w:val="0"/>
          <w:sz w:val="26"/>
          <w:szCs w:val="26"/>
        </w:rPr>
        <w:t xml:space="preserve">проект нормативного правового акта, пояснительную </w:t>
      </w:r>
      <w:r w:rsidRPr="00B76340">
        <w:rPr>
          <w:b w:val="0"/>
          <w:color w:val="000000" w:themeColor="text1"/>
          <w:sz w:val="26"/>
          <w:szCs w:val="26"/>
        </w:rPr>
        <w:t xml:space="preserve">записку к нему, содержащую в том числе сведения о расчетах, обоснованиях и прогнозах последствий реализации предлагаемых решений, указанные в приложении </w:t>
      </w:r>
      <w:r w:rsidR="002F7D83" w:rsidRPr="00B76340">
        <w:rPr>
          <w:b w:val="0"/>
          <w:color w:val="000000" w:themeColor="text1"/>
          <w:sz w:val="26"/>
          <w:szCs w:val="26"/>
        </w:rPr>
        <w:t>№</w:t>
      </w:r>
      <w:r w:rsidRPr="00B76340">
        <w:rPr>
          <w:b w:val="0"/>
          <w:color w:val="000000" w:themeColor="text1"/>
          <w:sz w:val="26"/>
          <w:szCs w:val="26"/>
        </w:rPr>
        <w:t xml:space="preserve"> 1, уведомление о публичных консультациях по проекту нормативного правового акта (далее - уведомление) согласно приложению </w:t>
      </w:r>
      <w:r w:rsidR="002F7D83" w:rsidRPr="00B76340">
        <w:rPr>
          <w:b w:val="0"/>
          <w:color w:val="000000" w:themeColor="text1"/>
          <w:sz w:val="26"/>
          <w:szCs w:val="26"/>
        </w:rPr>
        <w:t>№</w:t>
      </w:r>
      <w:r w:rsidRPr="00B76340">
        <w:rPr>
          <w:b w:val="0"/>
          <w:color w:val="000000" w:themeColor="text1"/>
          <w:sz w:val="26"/>
          <w:szCs w:val="26"/>
        </w:rPr>
        <w:t xml:space="preserve"> 2, перечень вопросов по проекту нормативного правового акта согласно приложению </w:t>
      </w:r>
      <w:r w:rsidR="002F7D83" w:rsidRPr="00B76340">
        <w:rPr>
          <w:b w:val="0"/>
          <w:color w:val="000000" w:themeColor="text1"/>
          <w:sz w:val="26"/>
          <w:szCs w:val="26"/>
        </w:rPr>
        <w:t>№</w:t>
      </w:r>
      <w:r w:rsidRPr="00B76340">
        <w:rPr>
          <w:b w:val="0"/>
          <w:color w:val="000000" w:themeColor="text1"/>
          <w:sz w:val="26"/>
          <w:szCs w:val="26"/>
        </w:rPr>
        <w:t xml:space="preserve"> 3, обсуждаемых в ходе публичных консультаций.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 xml:space="preserve">Непосредственное техническое размещение материалов оценки регулирующего воздействия </w:t>
      </w:r>
      <w:r w:rsidR="002F7D83" w:rsidRPr="00B76340">
        <w:rPr>
          <w:b w:val="0"/>
          <w:sz w:val="26"/>
          <w:szCs w:val="26"/>
        </w:rPr>
        <w:t xml:space="preserve">на сайте </w:t>
      </w:r>
      <w:r w:rsidRPr="00B76340">
        <w:rPr>
          <w:b w:val="0"/>
          <w:color w:val="000000" w:themeColor="text1"/>
          <w:sz w:val="26"/>
          <w:szCs w:val="26"/>
        </w:rPr>
        <w:t xml:space="preserve">осуществляет в установленном порядке </w:t>
      </w:r>
      <w:r w:rsidR="002F7D83" w:rsidRPr="00B76340">
        <w:rPr>
          <w:b w:val="0"/>
          <w:color w:val="000000" w:themeColor="text1"/>
          <w:sz w:val="26"/>
          <w:szCs w:val="26"/>
        </w:rPr>
        <w:t>управление делами администрации Тужинского муниципального района.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>2.4. Проведение публичных консультаций начинается одновременно с размещением документов, указанных в подразделе 2.3 настоящего</w:t>
      </w:r>
      <w:r w:rsidRPr="00B76340">
        <w:rPr>
          <w:b w:val="0"/>
          <w:sz w:val="26"/>
          <w:szCs w:val="26"/>
        </w:rPr>
        <w:t xml:space="preserve"> Порядка, </w:t>
      </w:r>
      <w:r w:rsidR="002F7D83" w:rsidRPr="00B76340">
        <w:rPr>
          <w:b w:val="0"/>
          <w:sz w:val="26"/>
          <w:szCs w:val="26"/>
        </w:rPr>
        <w:t>на сайте.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 xml:space="preserve">В случае если разработчиком в пояснительной записке к проекту нормативного правового акта сделан вывод о низкой степени регулирующего воздействия проекта нормативного правового акта, проведение публичных консультаций проходит в формате размещения проекта нормативного правового акта, пояснительной записки к нему </w:t>
      </w:r>
      <w:r w:rsidR="002F7D83" w:rsidRPr="00B76340">
        <w:rPr>
          <w:b w:val="0"/>
          <w:sz w:val="26"/>
          <w:szCs w:val="26"/>
        </w:rPr>
        <w:t>на сайте</w:t>
      </w:r>
      <w:r w:rsidRPr="00B76340">
        <w:rPr>
          <w:b w:val="0"/>
          <w:sz w:val="26"/>
          <w:szCs w:val="26"/>
        </w:rPr>
        <w:t xml:space="preserve">, при этом срок размещения должен составлять не менее </w:t>
      </w:r>
      <w:r w:rsidR="002F7D83" w:rsidRPr="00B76340">
        <w:rPr>
          <w:b w:val="0"/>
          <w:sz w:val="26"/>
          <w:szCs w:val="26"/>
        </w:rPr>
        <w:t>2</w:t>
      </w:r>
      <w:r w:rsidRPr="00B76340">
        <w:rPr>
          <w:b w:val="0"/>
          <w:sz w:val="26"/>
          <w:szCs w:val="26"/>
        </w:rPr>
        <w:t xml:space="preserve"> рабочих дней.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 xml:space="preserve">2.5. Исходя из степени регулирующего воздействия, срок проведения публичных консультаций устанавливается разработчиком самостоятельно и не должен </w:t>
      </w:r>
      <w:r w:rsidRPr="00B76340">
        <w:rPr>
          <w:b w:val="0"/>
          <w:color w:val="000000" w:themeColor="text1"/>
          <w:sz w:val="26"/>
          <w:szCs w:val="26"/>
        </w:rPr>
        <w:t>превышать 30 календарных дней со дня размещения документов, указанных в подразделе 2.3 настоящего Порядка</w:t>
      </w:r>
      <w:r w:rsidR="00765986" w:rsidRPr="00B76340">
        <w:rPr>
          <w:b w:val="0"/>
          <w:color w:val="000000" w:themeColor="text1"/>
          <w:sz w:val="26"/>
          <w:szCs w:val="26"/>
        </w:rPr>
        <w:t xml:space="preserve"> на сайте </w:t>
      </w:r>
      <w:r w:rsidRPr="00B76340">
        <w:rPr>
          <w:b w:val="0"/>
          <w:color w:val="000000" w:themeColor="text1"/>
          <w:sz w:val="26"/>
          <w:szCs w:val="26"/>
        </w:rPr>
        <w:t>и не может</w:t>
      </w:r>
      <w:r w:rsidRPr="00B76340">
        <w:rPr>
          <w:b w:val="0"/>
          <w:sz w:val="26"/>
          <w:szCs w:val="26"/>
        </w:rPr>
        <w:t xml:space="preserve"> составлять менее:</w:t>
      </w:r>
    </w:p>
    <w:p w:rsidR="00215511" w:rsidRPr="00B76340" w:rsidRDefault="00765986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lastRenderedPageBreak/>
        <w:t>5</w:t>
      </w:r>
      <w:r w:rsidR="00215511" w:rsidRPr="00B76340">
        <w:rPr>
          <w:b w:val="0"/>
          <w:sz w:val="26"/>
          <w:szCs w:val="26"/>
        </w:rPr>
        <w:t xml:space="preserve"> рабочих дней для проектов нормативных правовых актов, содержащих положения, имеющие высокую степень регулирующего воздействия;</w:t>
      </w:r>
    </w:p>
    <w:p w:rsidR="00215511" w:rsidRPr="00B76340" w:rsidRDefault="00765986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3</w:t>
      </w:r>
      <w:r w:rsidR="00215511" w:rsidRPr="00B76340">
        <w:rPr>
          <w:b w:val="0"/>
          <w:sz w:val="26"/>
          <w:szCs w:val="26"/>
        </w:rPr>
        <w:t xml:space="preserve"> рабочих дней для проектов нормативных правовых актов, содержащих положения, имеющие среднюю степень регулирующего воздействия;</w:t>
      </w:r>
    </w:p>
    <w:p w:rsidR="00215511" w:rsidRPr="00B76340" w:rsidRDefault="00765986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2</w:t>
      </w:r>
      <w:r w:rsidR="00215511" w:rsidRPr="00B76340">
        <w:rPr>
          <w:b w:val="0"/>
          <w:sz w:val="26"/>
          <w:szCs w:val="26"/>
        </w:rPr>
        <w:t xml:space="preserve"> рабочих дня для проектов нормативных правовых актов, содержащих положения, имеющие низкую степень регулирующего воздействия.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12" w:name="P78"/>
      <w:bookmarkEnd w:id="12"/>
      <w:r w:rsidRPr="00B76340">
        <w:rPr>
          <w:b w:val="0"/>
          <w:sz w:val="26"/>
          <w:szCs w:val="26"/>
        </w:rPr>
        <w:t xml:space="preserve">2.6. По завершении публичных консультаций разработчик рассматривает замечания и предложения участников публичных консультаций, поступившие в установленный уведомлением срок в письменной или электронной форме, составляет </w:t>
      </w:r>
      <w:r w:rsidRPr="00B76340">
        <w:rPr>
          <w:b w:val="0"/>
          <w:color w:val="000000" w:themeColor="text1"/>
          <w:sz w:val="26"/>
          <w:szCs w:val="26"/>
        </w:rPr>
        <w:t>свод</w:t>
      </w:r>
      <w:r w:rsidRPr="00B76340">
        <w:rPr>
          <w:b w:val="0"/>
          <w:sz w:val="26"/>
          <w:szCs w:val="26"/>
        </w:rPr>
        <w:t xml:space="preserve"> замечаний и предложений участников публичных консультаций согласно приложению </w:t>
      </w:r>
      <w:r w:rsidR="00765986" w:rsidRPr="00B76340">
        <w:rPr>
          <w:b w:val="0"/>
          <w:sz w:val="26"/>
          <w:szCs w:val="26"/>
        </w:rPr>
        <w:t>№</w:t>
      </w:r>
      <w:r w:rsidRPr="00B76340">
        <w:rPr>
          <w:b w:val="0"/>
          <w:sz w:val="26"/>
          <w:szCs w:val="26"/>
        </w:rPr>
        <w:t xml:space="preserve"> 4 с указанием сведений об их учете или причинах отклонения, который подписывается </w:t>
      </w:r>
      <w:r w:rsidR="00765986" w:rsidRPr="00B76340">
        <w:rPr>
          <w:b w:val="0"/>
          <w:sz w:val="26"/>
          <w:szCs w:val="26"/>
        </w:rPr>
        <w:t xml:space="preserve">непосредственным </w:t>
      </w:r>
      <w:r w:rsidRPr="00B76340">
        <w:rPr>
          <w:b w:val="0"/>
          <w:sz w:val="26"/>
          <w:szCs w:val="26"/>
        </w:rPr>
        <w:t>руководителем разработчика.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2.7. По результатам рассмотрения замечаний и предложений участников публичных консультаций разработчиком может быть принято мотивированное решение об отказе от подготовки проекта нормативного правового акта, которое отражается в заключении об оценке регулирующего воздействия.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 xml:space="preserve">В случае принятия решения об отказе от подготовки проекта нормативного правового акта разработчик размещает </w:t>
      </w:r>
      <w:r w:rsidR="00765986" w:rsidRPr="00B76340">
        <w:rPr>
          <w:b w:val="0"/>
          <w:sz w:val="26"/>
          <w:szCs w:val="26"/>
        </w:rPr>
        <w:t xml:space="preserve">на сайте </w:t>
      </w:r>
      <w:r w:rsidRPr="00B76340">
        <w:rPr>
          <w:b w:val="0"/>
          <w:sz w:val="26"/>
          <w:szCs w:val="26"/>
        </w:rPr>
        <w:t>такое решение и (или) извещает об этом участников публичных консультаций.</w:t>
      </w:r>
    </w:p>
    <w:p w:rsidR="00215511" w:rsidRPr="00B76340" w:rsidRDefault="00215511" w:rsidP="00215511">
      <w:pPr>
        <w:pStyle w:val="ConsPlusNormal"/>
        <w:jc w:val="both"/>
        <w:rPr>
          <w:b w:val="0"/>
          <w:sz w:val="26"/>
          <w:szCs w:val="26"/>
        </w:rPr>
      </w:pPr>
    </w:p>
    <w:p w:rsidR="00215511" w:rsidRPr="00B76340" w:rsidRDefault="00215511" w:rsidP="00215511">
      <w:pPr>
        <w:pStyle w:val="ConsPlusNormal"/>
        <w:jc w:val="center"/>
        <w:rPr>
          <w:b w:val="0"/>
          <w:sz w:val="26"/>
          <w:szCs w:val="26"/>
        </w:rPr>
      </w:pPr>
      <w:bookmarkStart w:id="13" w:name="P82"/>
      <w:bookmarkEnd w:id="13"/>
      <w:r w:rsidRPr="00B76340">
        <w:rPr>
          <w:b w:val="0"/>
          <w:sz w:val="26"/>
          <w:szCs w:val="26"/>
        </w:rPr>
        <w:t xml:space="preserve">3. </w:t>
      </w:r>
      <w:r w:rsidR="00430CDD" w:rsidRPr="00B76340">
        <w:rPr>
          <w:b w:val="0"/>
          <w:sz w:val="26"/>
          <w:szCs w:val="26"/>
        </w:rPr>
        <w:t>Отчет</w:t>
      </w:r>
      <w:r w:rsidRPr="00B76340">
        <w:rPr>
          <w:b w:val="0"/>
          <w:sz w:val="26"/>
          <w:szCs w:val="26"/>
        </w:rPr>
        <w:t xml:space="preserve"> об оценке регулирующего воздействия</w:t>
      </w:r>
    </w:p>
    <w:p w:rsidR="00215511" w:rsidRPr="00B76340" w:rsidRDefault="00215511" w:rsidP="00215511">
      <w:pPr>
        <w:pStyle w:val="ConsPlusNormal"/>
        <w:jc w:val="both"/>
        <w:rPr>
          <w:b w:val="0"/>
          <w:sz w:val="26"/>
          <w:szCs w:val="26"/>
        </w:rPr>
      </w:pP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 xml:space="preserve">3.1. По окончании публичных консультаций разработчик, рассмотрев поступившие замечания и предложения участников публичных консультаций, при необходимости дорабатывает проект нормативного правового акта, пояснительную записку к нему, составляет </w:t>
      </w:r>
      <w:r w:rsidR="00430CDD" w:rsidRPr="00B76340">
        <w:rPr>
          <w:b w:val="0"/>
          <w:sz w:val="26"/>
          <w:szCs w:val="26"/>
        </w:rPr>
        <w:t>отчет</w:t>
      </w:r>
      <w:r w:rsidRPr="00B76340">
        <w:rPr>
          <w:b w:val="0"/>
          <w:sz w:val="26"/>
          <w:szCs w:val="26"/>
        </w:rPr>
        <w:t xml:space="preserve"> об оценке регулирующего воздействия, которое подписывается </w:t>
      </w:r>
      <w:r w:rsidR="00FD1D09" w:rsidRPr="00B76340">
        <w:rPr>
          <w:b w:val="0"/>
          <w:sz w:val="26"/>
          <w:szCs w:val="26"/>
        </w:rPr>
        <w:t xml:space="preserve">непосредственным </w:t>
      </w:r>
      <w:r w:rsidRPr="00B76340">
        <w:rPr>
          <w:b w:val="0"/>
          <w:sz w:val="26"/>
          <w:szCs w:val="26"/>
        </w:rPr>
        <w:t>руководителем</w:t>
      </w:r>
      <w:r w:rsidR="00FD1D09" w:rsidRPr="00B76340">
        <w:rPr>
          <w:b w:val="0"/>
          <w:sz w:val="26"/>
          <w:szCs w:val="26"/>
        </w:rPr>
        <w:t xml:space="preserve"> </w:t>
      </w:r>
      <w:r w:rsidRPr="00B76340">
        <w:rPr>
          <w:b w:val="0"/>
          <w:sz w:val="26"/>
          <w:szCs w:val="26"/>
        </w:rPr>
        <w:t xml:space="preserve">разработчика и размещается </w:t>
      </w:r>
      <w:r w:rsidR="00FD1D09" w:rsidRPr="00B76340">
        <w:rPr>
          <w:b w:val="0"/>
          <w:sz w:val="26"/>
          <w:szCs w:val="26"/>
        </w:rPr>
        <w:t>на сайте.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sz w:val="26"/>
          <w:szCs w:val="26"/>
        </w:rPr>
        <w:t xml:space="preserve">3.2. Если в результате доработки разработчиком в проект нормативного правового акта будут внесены изменения, содержащие положения, имеющие высокую степень регулирующего воздействия или среднюю степень регулирующего воздействия, в отношении которых не проведены публичные консультации, доработанный проект нормативного правового акта и пояснительная записка к нему подлежат повторному размещению в специализированном разделе официального </w:t>
      </w:r>
      <w:r w:rsidRPr="00B76340">
        <w:rPr>
          <w:b w:val="0"/>
          <w:color w:val="000000" w:themeColor="text1"/>
          <w:sz w:val="26"/>
          <w:szCs w:val="26"/>
        </w:rPr>
        <w:t xml:space="preserve">сайта с целью проведения повторных публичных консультаций в соответствии с </w:t>
      </w:r>
      <w:hyperlink w:anchor="P68" w:history="1">
        <w:r w:rsidRPr="00B76340">
          <w:rPr>
            <w:b w:val="0"/>
            <w:color w:val="000000" w:themeColor="text1"/>
            <w:sz w:val="26"/>
            <w:szCs w:val="26"/>
          </w:rPr>
          <w:t>подразделами 2.2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 - </w:t>
      </w:r>
      <w:hyperlink w:anchor="P78" w:history="1">
        <w:r w:rsidRPr="00B76340">
          <w:rPr>
            <w:b w:val="0"/>
            <w:color w:val="000000" w:themeColor="text1"/>
            <w:sz w:val="26"/>
            <w:szCs w:val="26"/>
          </w:rPr>
          <w:t>2.6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 настоящего Порядка.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14" w:name="P86"/>
      <w:bookmarkEnd w:id="14"/>
      <w:r w:rsidRPr="00B76340">
        <w:rPr>
          <w:b w:val="0"/>
          <w:color w:val="000000" w:themeColor="text1"/>
          <w:sz w:val="26"/>
          <w:szCs w:val="26"/>
        </w:rPr>
        <w:t>3.3. В течение 5 рабочих дней после завершения публичных</w:t>
      </w:r>
      <w:r w:rsidRPr="00B76340">
        <w:rPr>
          <w:b w:val="0"/>
          <w:sz w:val="26"/>
          <w:szCs w:val="26"/>
        </w:rPr>
        <w:t xml:space="preserve"> консультаций или повторных публичных консультаций проект нормативного правового акта, пояснительная записка к нему, свод предложений и замечаний участников публичных консультаций, </w:t>
      </w:r>
      <w:r w:rsidR="00E8166C" w:rsidRPr="00B76340">
        <w:rPr>
          <w:b w:val="0"/>
          <w:sz w:val="26"/>
          <w:szCs w:val="26"/>
        </w:rPr>
        <w:t xml:space="preserve">отчет </w:t>
      </w:r>
      <w:r w:rsidRPr="00B76340">
        <w:rPr>
          <w:b w:val="0"/>
          <w:sz w:val="26"/>
          <w:szCs w:val="26"/>
        </w:rPr>
        <w:t>об оценке регулирующего воздействия направляются разработчиком в уполномоченный орган для подготовки экспертного заключения об оценке регулирующего воздействия.</w:t>
      </w:r>
    </w:p>
    <w:p w:rsidR="00215511" w:rsidRPr="00B76340" w:rsidRDefault="00215511" w:rsidP="00215511">
      <w:pPr>
        <w:pStyle w:val="ConsPlusNormal"/>
        <w:jc w:val="both"/>
        <w:rPr>
          <w:b w:val="0"/>
          <w:sz w:val="26"/>
          <w:szCs w:val="26"/>
        </w:rPr>
      </w:pPr>
    </w:p>
    <w:p w:rsidR="00215511" w:rsidRPr="00B76340" w:rsidRDefault="00215511" w:rsidP="00215511">
      <w:pPr>
        <w:pStyle w:val="ConsPlusNormal"/>
        <w:jc w:val="center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4. Экспертное заключение об оценке регулирующего воздействия</w:t>
      </w:r>
    </w:p>
    <w:p w:rsidR="00215511" w:rsidRPr="00B76340" w:rsidRDefault="00215511" w:rsidP="00215511">
      <w:pPr>
        <w:pStyle w:val="ConsPlusNormal"/>
        <w:jc w:val="both"/>
        <w:rPr>
          <w:b w:val="0"/>
          <w:sz w:val="26"/>
          <w:szCs w:val="26"/>
        </w:rPr>
      </w:pP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sz w:val="26"/>
          <w:szCs w:val="26"/>
        </w:rPr>
        <w:t xml:space="preserve">4.1. Экспертиза оценки регулирующего воздействия проводится </w:t>
      </w:r>
      <w:r w:rsidRPr="00B76340">
        <w:rPr>
          <w:b w:val="0"/>
          <w:color w:val="000000" w:themeColor="text1"/>
          <w:sz w:val="26"/>
          <w:szCs w:val="26"/>
        </w:rPr>
        <w:t xml:space="preserve">уполномоченным органом в форме экспертной оценки качества проведенных разработчиком процедур оценки регулирующего воздействия, в том числе проведения публичных консультаций, </w:t>
      </w:r>
      <w:r w:rsidRPr="00B76340">
        <w:rPr>
          <w:b w:val="0"/>
          <w:color w:val="000000" w:themeColor="text1"/>
          <w:sz w:val="26"/>
          <w:szCs w:val="26"/>
        </w:rPr>
        <w:lastRenderedPageBreak/>
        <w:t>и документов, указанных в подразделе 3.3 настоящего Порядка (далее - экспертиза), в течение 15 рабочих дней с даты их представления в уполномоченный орган.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bookmarkStart w:id="15" w:name="P91"/>
      <w:bookmarkEnd w:id="15"/>
      <w:r w:rsidRPr="00B76340">
        <w:rPr>
          <w:b w:val="0"/>
          <w:color w:val="000000" w:themeColor="text1"/>
          <w:sz w:val="26"/>
          <w:szCs w:val="26"/>
        </w:rPr>
        <w:t>4.2. Экспертиза включает: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>4.2.1. Оценку соответствия проведенных разработчиком процедур, предусмотренных разделами 2 и 3 настоящего Порядка.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>4.2.2. Обоснованность выводов разработчика относительно предлагаемого правового регулирования в соответствии с принципами оценки, критериями оценки, степенью регулирования проекта нормативного правового акта, указанными в подразделах 1.</w:t>
      </w:r>
      <w:r w:rsidR="00E8166C" w:rsidRPr="00B76340">
        <w:rPr>
          <w:b w:val="0"/>
          <w:color w:val="000000" w:themeColor="text1"/>
          <w:sz w:val="26"/>
          <w:szCs w:val="26"/>
        </w:rPr>
        <w:t>4</w:t>
      </w:r>
      <w:r w:rsidRPr="00B76340">
        <w:rPr>
          <w:b w:val="0"/>
          <w:color w:val="000000" w:themeColor="text1"/>
          <w:sz w:val="26"/>
          <w:szCs w:val="26"/>
        </w:rPr>
        <w:t xml:space="preserve"> - </w:t>
      </w:r>
      <w:hyperlink w:anchor="P55" w:history="1">
        <w:r w:rsidRPr="00B76340">
          <w:rPr>
            <w:b w:val="0"/>
            <w:color w:val="000000" w:themeColor="text1"/>
            <w:sz w:val="26"/>
            <w:szCs w:val="26"/>
          </w:rPr>
          <w:t>1.</w:t>
        </w:r>
        <w:r w:rsidR="00E8166C" w:rsidRPr="00B76340">
          <w:rPr>
            <w:b w:val="0"/>
            <w:color w:val="000000" w:themeColor="text1"/>
            <w:sz w:val="26"/>
            <w:szCs w:val="26"/>
          </w:rPr>
          <w:t>6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 настоящего Порядка, а также полноту и целесообразность учета предложений и замечаний участников публичных консультаций.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 xml:space="preserve">4.3. По результатам экспертизы уполномоченный орган в течение </w:t>
      </w:r>
      <w:r w:rsidR="00E8166C" w:rsidRPr="00B76340">
        <w:rPr>
          <w:b w:val="0"/>
          <w:color w:val="000000" w:themeColor="text1"/>
          <w:sz w:val="26"/>
          <w:szCs w:val="26"/>
        </w:rPr>
        <w:t>4</w:t>
      </w:r>
      <w:r w:rsidRPr="00B76340">
        <w:rPr>
          <w:b w:val="0"/>
          <w:color w:val="000000" w:themeColor="text1"/>
          <w:sz w:val="26"/>
          <w:szCs w:val="26"/>
        </w:rPr>
        <w:t xml:space="preserve"> рабочих дней оформляет экспертное заключение об оценке регулирующего воздействия, которое направляет в течение 1 рабочего дня разработчику и вне зависимости от наличия или отсутствия замечаний размещает </w:t>
      </w:r>
      <w:r w:rsidR="00E8166C" w:rsidRPr="00B76340">
        <w:rPr>
          <w:b w:val="0"/>
          <w:color w:val="000000" w:themeColor="text1"/>
          <w:sz w:val="26"/>
          <w:szCs w:val="26"/>
        </w:rPr>
        <w:t>на сайте.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bookmarkStart w:id="16" w:name="P95"/>
      <w:bookmarkEnd w:id="16"/>
      <w:r w:rsidRPr="00B76340">
        <w:rPr>
          <w:b w:val="0"/>
          <w:sz w:val="26"/>
          <w:szCs w:val="26"/>
        </w:rPr>
        <w:t>4.4. Виды экспертного заключения об оценке регулирующего воздействия: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4.4.1. Положительное экспертное заключение об оценке регулирующего воздействия.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sz w:val="26"/>
          <w:szCs w:val="26"/>
        </w:rPr>
      </w:pPr>
      <w:r w:rsidRPr="00B76340">
        <w:rPr>
          <w:b w:val="0"/>
          <w:sz w:val="26"/>
          <w:szCs w:val="26"/>
        </w:rPr>
        <w:t>При получении разработчиком положительного экспертного заключения уполномоченного органа проект нормативного правового акта направляется разработчиком на согласование в установленном порядке</w:t>
      </w:r>
      <w:r w:rsidR="00E8166C" w:rsidRPr="00B76340">
        <w:rPr>
          <w:b w:val="0"/>
          <w:sz w:val="26"/>
          <w:szCs w:val="26"/>
        </w:rPr>
        <w:t>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sz w:val="26"/>
          <w:szCs w:val="26"/>
        </w:rPr>
        <w:t xml:space="preserve">4.4.2. </w:t>
      </w:r>
      <w:r w:rsidRPr="00B76340">
        <w:rPr>
          <w:b w:val="0"/>
          <w:color w:val="000000" w:themeColor="text1"/>
          <w:sz w:val="26"/>
          <w:szCs w:val="26"/>
        </w:rPr>
        <w:t>Отрицательное экспертное заключение об оценке регулирующего воздействия, которое направляется уполномоченным органом разработчику в случае: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 xml:space="preserve">4.4.2.1. Несоответствия процедурам, предусмотренным разделами 2 и </w:t>
      </w:r>
      <w:hyperlink w:anchor="P82" w:history="1">
        <w:r w:rsidRPr="00B76340">
          <w:rPr>
            <w:b w:val="0"/>
            <w:color w:val="000000" w:themeColor="text1"/>
            <w:sz w:val="26"/>
            <w:szCs w:val="26"/>
          </w:rPr>
          <w:t>3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 настоящего Порядка.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>4.4.2.2. Несоответствия проекта нормативного правового акта принципам оценки, указанным в подразделе 1.</w:t>
      </w:r>
      <w:r w:rsidR="00E8166C" w:rsidRPr="00B76340">
        <w:rPr>
          <w:b w:val="0"/>
          <w:color w:val="000000" w:themeColor="text1"/>
          <w:sz w:val="26"/>
          <w:szCs w:val="26"/>
        </w:rPr>
        <w:t>4</w:t>
      </w:r>
      <w:r w:rsidRPr="00B76340">
        <w:rPr>
          <w:b w:val="0"/>
          <w:color w:val="000000" w:themeColor="text1"/>
          <w:sz w:val="26"/>
          <w:szCs w:val="26"/>
        </w:rPr>
        <w:t xml:space="preserve"> настоящего Порядка.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 xml:space="preserve">4.4.2.3. Несоответствия проекта нормативного правового акта критериям оценки, указанным в </w:t>
      </w:r>
      <w:hyperlink w:anchor="P50" w:history="1">
        <w:r w:rsidRPr="00B76340">
          <w:rPr>
            <w:b w:val="0"/>
            <w:color w:val="000000" w:themeColor="text1"/>
            <w:sz w:val="26"/>
            <w:szCs w:val="26"/>
          </w:rPr>
          <w:t>подразделе 1.</w:t>
        </w:r>
        <w:r w:rsidR="00E8166C" w:rsidRPr="00B76340">
          <w:rPr>
            <w:b w:val="0"/>
            <w:color w:val="000000" w:themeColor="text1"/>
            <w:sz w:val="26"/>
            <w:szCs w:val="26"/>
          </w:rPr>
          <w:t>5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 настоящего Порядка.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 xml:space="preserve">4.4.2.4. Несоответствия проекта нормативного правового акта выбранной разработчиком степени регулирующего воздействия, указанной в </w:t>
      </w:r>
      <w:hyperlink w:anchor="P55" w:history="1">
        <w:r w:rsidRPr="00B76340">
          <w:rPr>
            <w:b w:val="0"/>
            <w:color w:val="000000" w:themeColor="text1"/>
            <w:sz w:val="26"/>
            <w:szCs w:val="26"/>
          </w:rPr>
          <w:t>подразделе 1.</w:t>
        </w:r>
        <w:r w:rsidR="00E8166C" w:rsidRPr="00B76340">
          <w:rPr>
            <w:b w:val="0"/>
            <w:color w:val="000000" w:themeColor="text1"/>
            <w:sz w:val="26"/>
            <w:szCs w:val="26"/>
          </w:rPr>
          <w:t>6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 настоящего Порядка.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>4.5. Разработчик устраняет замечания уполномоченного органа путем доработки проекта нормативного правового акта, пояснительной записки к нему, заключения об оценке регулирующего воздействия.</w:t>
      </w:r>
    </w:p>
    <w:p w:rsidR="00215511" w:rsidRPr="00B76340" w:rsidRDefault="00215511" w:rsidP="00215511">
      <w:pPr>
        <w:pStyle w:val="ConsPlusNormal"/>
        <w:ind w:firstLine="540"/>
        <w:jc w:val="both"/>
        <w:rPr>
          <w:b w:val="0"/>
          <w:color w:val="000000" w:themeColor="text1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 xml:space="preserve">4.6. Доработанный проект нормативного правового акта с пояснительной запиской к нему и доработанное заключение об оценке регулирующего воздействия разработчик повторно направляет в уполномоченный орган, который проводит повторную экспертизу качества оценки регулирующего воздействия в соответствии с подразделами 4.2 - </w:t>
      </w:r>
      <w:hyperlink w:anchor="P95" w:history="1">
        <w:r w:rsidRPr="00B76340">
          <w:rPr>
            <w:b w:val="0"/>
            <w:color w:val="000000" w:themeColor="text1"/>
            <w:sz w:val="26"/>
            <w:szCs w:val="26"/>
          </w:rPr>
          <w:t>4.4</w:t>
        </w:r>
      </w:hyperlink>
      <w:r w:rsidRPr="00B76340">
        <w:rPr>
          <w:b w:val="0"/>
          <w:color w:val="000000" w:themeColor="text1"/>
          <w:sz w:val="26"/>
          <w:szCs w:val="26"/>
        </w:rPr>
        <w:t xml:space="preserve"> настоящего Порядка.</w:t>
      </w:r>
    </w:p>
    <w:p w:rsidR="00341864" w:rsidRPr="00B76340" w:rsidRDefault="00215511" w:rsidP="00341864">
      <w:pPr>
        <w:pStyle w:val="ConsPlusNormal"/>
        <w:ind w:firstLine="540"/>
        <w:jc w:val="both"/>
        <w:rPr>
          <w:b w:val="0"/>
          <w:bCs w:val="0"/>
          <w:sz w:val="26"/>
          <w:szCs w:val="26"/>
        </w:rPr>
      </w:pPr>
      <w:r w:rsidRPr="00B76340">
        <w:rPr>
          <w:b w:val="0"/>
          <w:color w:val="000000" w:themeColor="text1"/>
          <w:sz w:val="26"/>
          <w:szCs w:val="26"/>
        </w:rPr>
        <w:t xml:space="preserve">4.7. </w:t>
      </w:r>
      <w:r w:rsidR="00341864" w:rsidRPr="00B76340">
        <w:rPr>
          <w:b w:val="0"/>
          <w:bCs w:val="0"/>
          <w:sz w:val="26"/>
          <w:szCs w:val="26"/>
        </w:rPr>
        <w:t xml:space="preserve">В случае если разработчик считает замечания, представленные уполномоченным органом в заключении, необоснованными, в течение 3 рабочих </w:t>
      </w:r>
      <w:r w:rsidR="00341864" w:rsidRPr="00B76340">
        <w:rPr>
          <w:b w:val="0"/>
          <w:bCs w:val="0"/>
          <w:color w:val="000000" w:themeColor="text1"/>
          <w:sz w:val="26"/>
          <w:szCs w:val="26"/>
        </w:rPr>
        <w:t>дней проект нормативного правового акта с пояснительной запиской к нему, отчет и заключение</w:t>
      </w:r>
      <w:r w:rsidR="00341864" w:rsidRPr="00B76340">
        <w:rPr>
          <w:b w:val="0"/>
          <w:bCs w:val="0"/>
          <w:sz w:val="26"/>
          <w:szCs w:val="26"/>
        </w:rPr>
        <w:t xml:space="preserve"> направляются заместителю главы администрации района по жизнеобеспечению.</w:t>
      </w:r>
    </w:p>
    <w:p w:rsidR="00341864" w:rsidRPr="00B76340" w:rsidRDefault="00341864" w:rsidP="0034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 xml:space="preserve">Срок рассмотрения </w:t>
      </w:r>
      <w:r w:rsidRPr="00B76340">
        <w:rPr>
          <w:rFonts w:ascii="Times New Roman" w:hAnsi="Times New Roman" w:cs="Times New Roman"/>
          <w:bCs/>
          <w:sz w:val="26"/>
          <w:szCs w:val="26"/>
        </w:rPr>
        <w:t xml:space="preserve">заместителем главы администрации района по жизнеобеспечению </w:t>
      </w:r>
      <w:r w:rsidRPr="00B76340">
        <w:rPr>
          <w:rFonts w:ascii="Times New Roman" w:hAnsi="Times New Roman" w:cs="Times New Roman"/>
          <w:sz w:val="26"/>
          <w:szCs w:val="26"/>
        </w:rPr>
        <w:t>документов, указанных в настоящем пункте, составляет не более 5 рабочих дней.</w:t>
      </w:r>
    </w:p>
    <w:p w:rsidR="00341864" w:rsidRPr="00B76340" w:rsidRDefault="00341864" w:rsidP="0034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lastRenderedPageBreak/>
        <w:t xml:space="preserve">4.8. Решение </w:t>
      </w:r>
      <w:r w:rsidRPr="00B76340">
        <w:rPr>
          <w:rFonts w:ascii="Times New Roman" w:hAnsi="Times New Roman" w:cs="Times New Roman"/>
          <w:bCs/>
          <w:sz w:val="26"/>
          <w:szCs w:val="26"/>
        </w:rPr>
        <w:t xml:space="preserve">заместителя главы администрации района по жизнеобеспечению </w:t>
      </w:r>
      <w:r w:rsidRPr="00B76340">
        <w:rPr>
          <w:rFonts w:ascii="Times New Roman" w:hAnsi="Times New Roman" w:cs="Times New Roman"/>
          <w:sz w:val="26"/>
          <w:szCs w:val="26"/>
        </w:rPr>
        <w:t>отражается в заключении уполномоченного органа, которое подлежит размещению на сайте в течение 3 рабочих дней после его подписания.</w:t>
      </w:r>
    </w:p>
    <w:p w:rsidR="00341864" w:rsidRPr="00B76340" w:rsidRDefault="00341864" w:rsidP="0034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4.9. Проект доработанного нормативного правового акта направляется разработчиком на согласование в соответствии с установленным порядком.</w:t>
      </w:r>
    </w:p>
    <w:p w:rsidR="00215511" w:rsidRPr="00B76340" w:rsidRDefault="00215511" w:rsidP="00341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5. Экспертиза нормативных правовых актов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2"/>
      <w:bookmarkEnd w:id="17"/>
      <w:r w:rsidRPr="00B76340">
        <w:rPr>
          <w:rFonts w:ascii="Times New Roman" w:hAnsi="Times New Roman" w:cs="Times New Roman"/>
          <w:sz w:val="26"/>
          <w:szCs w:val="26"/>
        </w:rPr>
        <w:t>5.1. Экспертизе нормативных правовых актов (далее - экспертиза фактического регулирующего воздействия) подлежат действующие нормативные правовые акты, которые прошли процедуру оценки регулирующего воздействия и получили положительное заключение об оценке регулирующего воздействия уполномоченного органа.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 xml:space="preserve">5.2. Экспертиза фактического </w:t>
      </w: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регулирующего воздействия осуществляется уполномоченным органом путем сопоставления данных отчета об оценке регулирующего воздействия, подготовленного на стадии разработки проекта нормативного правового акта, с фактическими результатами его применения.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Par4"/>
      <w:bookmarkEnd w:id="18"/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5.3. Экспертиза фактического регулирующего воздействия осуществляется по истечении одного года с момента вступления в силу указанного в пункте 5.1 настоящего Порядка нормативного правового акта или ранее этого срока при наличии хотя бы одного из следующих оснований: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5.3.1. Письменные обращения участников публичных консультаций к разработчику действующего нормативного правового акта, содержащие конкретную информацию о наличии в действующем нормативном правовом акте положений, указанных в пункте 1.</w:t>
      </w:r>
      <w:r w:rsidR="001C21AF"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либо обоснование о недостижении действующим нормативным правовым актом цели муниципального регулирования, на которое он направлен.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5.3.2. Обращение в уполномоченный орган разработчика о необходимости проведения экспертизы действующего нормативного правового акта с указанием и обоснованием причин такого обращения.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5.4. В течение 5 рабочих дней с момента возникновения оснований для проведения экспертизы действующего нормативного правового акта, указанных в пункте 5.3 настоящего Порядка, разработчик указанного нормативного правового акта направляет в уполномоченный орган информацию о результатах применения нормативного правового акта.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5.5. В рамках проведения экспертизы уполномоченным органом проводятся публичные консультации, для чего уполномоченный орган размещает </w:t>
      </w:r>
      <w:r w:rsidR="001C21AF"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на сайте</w:t>
      </w: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уведомление с указанием срока их проведения, к которому прилагается перечень вопросов, обсуждаемых в ходе проведения публичных консультаций. </w:t>
      </w:r>
      <w:r w:rsidRPr="00B76340">
        <w:rPr>
          <w:rFonts w:ascii="Times New Roman" w:hAnsi="Times New Roman" w:cs="Times New Roman"/>
          <w:sz w:val="26"/>
          <w:szCs w:val="26"/>
        </w:rPr>
        <w:t>Срок проведения публичных консультаций не должен превышать 15 рабочих дней.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По итогам публичных консультаций оформляется свод предложений и замечаний участников публичных консультаций.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5.6. В течение 30 дней после дня завершения публичных консультаций уполномоченный орган готовит заключение об оценке фактического регулирующего воздействия.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 xml:space="preserve">5.7. В заключении об оценке фактического регулирующего воздействия делаются выводы об оценке фактического регулирующего воздействия, о наличии либо отсутствии фактического достижения заявленных целей муниципального </w:t>
      </w: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регулирования, об эффективности решения проблемы с помощью принятия </w:t>
      </w: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нормативного правового акта, а также о наличии либо отсутствии в нем положений, указанных в пункте 1.</w:t>
      </w:r>
      <w:r w:rsidR="001C21AF"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5.8. Наличие в заключении об оценке фактического регулирующего воздействия выводов о недостижении действующим нормативным правовым актом цели муниципального регулирования, на которое он направлен, либо наличие положений, указанных в пункте 1.</w:t>
      </w:r>
      <w:r w:rsidR="001C21AF"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является основанием для рассмотрения разработчиком вопроса о внесении соответствующих изменений в действующий нормативный правовой акт.</w:t>
      </w:r>
    </w:p>
    <w:p w:rsidR="00D748F5" w:rsidRPr="00B76340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color w:val="000000" w:themeColor="text1"/>
          <w:sz w:val="26"/>
          <w:szCs w:val="26"/>
        </w:rPr>
        <w:t>5.9. Подготовленное заключение об оценке фактического регулирующего воздействия действующего нормативного правового акта с приложением к нему свода предложений и замечаний участников</w:t>
      </w:r>
      <w:r w:rsidRPr="00B76340">
        <w:rPr>
          <w:rFonts w:ascii="Times New Roman" w:hAnsi="Times New Roman" w:cs="Times New Roman"/>
          <w:sz w:val="26"/>
          <w:szCs w:val="26"/>
        </w:rPr>
        <w:t xml:space="preserve"> публичных консультаций уполномоченный орган в течение 3 рабочих дней направляет разработчику, а также размещает </w:t>
      </w:r>
      <w:r w:rsidR="00DE7210" w:rsidRPr="00B76340">
        <w:rPr>
          <w:rFonts w:ascii="Times New Roman" w:hAnsi="Times New Roman" w:cs="Times New Roman"/>
          <w:sz w:val="26"/>
          <w:szCs w:val="26"/>
        </w:rPr>
        <w:t>на сайте.</w:t>
      </w:r>
    </w:p>
    <w:p w:rsidR="00D748F5" w:rsidRDefault="00D748F5" w:rsidP="00D7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340">
        <w:rPr>
          <w:rFonts w:ascii="Times New Roman" w:hAnsi="Times New Roman" w:cs="Times New Roman"/>
          <w:sz w:val="26"/>
          <w:szCs w:val="26"/>
        </w:rPr>
        <w:t>5.10. На основе обобщения информации о подготовленных заключениях об оценке регулирующего воздействия и заключениях об оценке фактического регулирующего воздействия уполномоченный</w:t>
      </w:r>
      <w:r w:rsidRPr="00D748F5">
        <w:rPr>
          <w:rFonts w:ascii="Times New Roman" w:hAnsi="Times New Roman" w:cs="Times New Roman"/>
          <w:sz w:val="28"/>
          <w:szCs w:val="28"/>
        </w:rPr>
        <w:t xml:space="preserve"> орган готовит не позднее 15 февраля года, следующего за отчетным, ежегодный отчет, который размещается </w:t>
      </w:r>
      <w:r w:rsidR="00DE7210">
        <w:rPr>
          <w:rFonts w:ascii="Times New Roman" w:hAnsi="Times New Roman" w:cs="Times New Roman"/>
          <w:sz w:val="28"/>
          <w:szCs w:val="28"/>
        </w:rPr>
        <w:t>на сайте.</w:t>
      </w:r>
    </w:p>
    <w:p w:rsidR="00DE7210" w:rsidRPr="00D748F5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748F5" w:rsidRPr="00D748F5" w:rsidRDefault="00D748F5" w:rsidP="00D7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8F5" w:rsidRPr="00D748F5" w:rsidRDefault="00D748F5" w:rsidP="00D7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8F5" w:rsidRPr="00D748F5" w:rsidRDefault="00D748F5" w:rsidP="00D7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8F5" w:rsidRPr="00D748F5" w:rsidRDefault="00D748F5" w:rsidP="00D74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1C7" w:rsidRDefault="008071C7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Default="00DE7210" w:rsidP="00743A32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</w:p>
    <w:p w:rsidR="00DE7210" w:rsidRPr="00DE7210" w:rsidRDefault="0020367F" w:rsidP="0070444A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к Порядку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7210" w:rsidRPr="00B76340" w:rsidRDefault="0020367F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6340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DE7210" w:rsidRPr="00B76340">
        <w:rPr>
          <w:rFonts w:ascii="Times New Roman" w:hAnsi="Times New Roman" w:cs="Times New Roman"/>
          <w:b/>
          <w:bCs/>
          <w:sz w:val="26"/>
          <w:szCs w:val="26"/>
        </w:rPr>
        <w:t>еречень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6340">
        <w:rPr>
          <w:rFonts w:ascii="Times New Roman" w:hAnsi="Times New Roman" w:cs="Times New Roman"/>
          <w:b/>
          <w:bCs/>
          <w:sz w:val="26"/>
          <w:szCs w:val="26"/>
        </w:rPr>
        <w:t>сведений о расчетах, обоснованиях и прогнозах последствий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6340">
        <w:rPr>
          <w:rFonts w:ascii="Times New Roman" w:hAnsi="Times New Roman" w:cs="Times New Roman"/>
          <w:b/>
          <w:bCs/>
          <w:sz w:val="26"/>
          <w:szCs w:val="26"/>
        </w:rPr>
        <w:t>реализации предлагаемых решений, имеющих значение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6340">
        <w:rPr>
          <w:rFonts w:ascii="Times New Roman" w:hAnsi="Times New Roman" w:cs="Times New Roman"/>
          <w:b/>
          <w:bCs/>
          <w:sz w:val="26"/>
          <w:szCs w:val="26"/>
        </w:rPr>
        <w:t>для проведения оценки регулирующего воздействия,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6340">
        <w:rPr>
          <w:rFonts w:ascii="Times New Roman" w:hAnsi="Times New Roman" w:cs="Times New Roman"/>
          <w:b/>
          <w:bCs/>
          <w:sz w:val="26"/>
          <w:szCs w:val="26"/>
        </w:rPr>
        <w:t>представляемых разработчиком проекта нормативного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76340">
        <w:rPr>
          <w:rFonts w:ascii="Times New Roman" w:hAnsi="Times New Roman" w:cs="Times New Roman"/>
          <w:b/>
          <w:bCs/>
          <w:sz w:val="26"/>
          <w:szCs w:val="26"/>
        </w:rPr>
        <w:t>правового акта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1. Краткое описание предлагаемого правового регулирования в части положений, которыми изменяется содержание прав и обязанностей субъектов предпринимательской и инвестиционной деятельности, содержание или порядок реализации полномочий органов Тужинского муниципального района</w:t>
      </w:r>
      <w:r w:rsidR="0020367F" w:rsidRPr="00B76340">
        <w:rPr>
          <w:rFonts w:ascii="Times New Roman" w:hAnsi="Times New Roman" w:cs="Times New Roman"/>
          <w:sz w:val="26"/>
          <w:szCs w:val="26"/>
        </w:rPr>
        <w:t xml:space="preserve"> </w:t>
      </w:r>
      <w:r w:rsidRPr="00B76340">
        <w:rPr>
          <w:rFonts w:ascii="Times New Roman" w:hAnsi="Times New Roman" w:cs="Times New Roman"/>
          <w:sz w:val="26"/>
          <w:szCs w:val="26"/>
        </w:rPr>
        <w:t>в отношениях с субъектами предпринимательской и инвестиционной деятельности.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2. Сведения о проблеме, на решение которой направлено предлагаемое правовое регулирование, оценка негативных эффектов, порождаемых наличием данной проблемы.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 xml:space="preserve">3. Сведения о целях предлагаемого правового регулирования и обоснование их соответствия документам, в которых формулируются и обосновываются цели и приоритеты развития </w:t>
      </w:r>
      <w:r w:rsidR="003B6866" w:rsidRPr="00B76340">
        <w:rPr>
          <w:rFonts w:ascii="Times New Roman" w:hAnsi="Times New Roman" w:cs="Times New Roman"/>
          <w:sz w:val="26"/>
          <w:szCs w:val="26"/>
        </w:rPr>
        <w:t>района</w:t>
      </w:r>
      <w:r w:rsidRPr="00B76340">
        <w:rPr>
          <w:rFonts w:ascii="Times New Roman" w:hAnsi="Times New Roman" w:cs="Times New Roman"/>
          <w:sz w:val="26"/>
          <w:szCs w:val="26"/>
        </w:rPr>
        <w:t>, направления реализации указанных целей, задачи, подлежащие решению для их реализации.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 xml:space="preserve">4. Описание предлагаемого правового регулирования в части положений, которыми изменяется содержание или порядок реализации полномочий </w:t>
      </w:r>
      <w:r w:rsidR="003B6866" w:rsidRPr="00B76340">
        <w:rPr>
          <w:rFonts w:ascii="Times New Roman" w:hAnsi="Times New Roman" w:cs="Times New Roman"/>
          <w:sz w:val="26"/>
          <w:szCs w:val="26"/>
        </w:rPr>
        <w:t xml:space="preserve">органов Тужинского муниципального района </w:t>
      </w:r>
      <w:r w:rsidRPr="00B76340">
        <w:rPr>
          <w:rFonts w:ascii="Times New Roman" w:hAnsi="Times New Roman" w:cs="Times New Roman"/>
          <w:sz w:val="26"/>
          <w:szCs w:val="26"/>
        </w:rPr>
        <w:t>в отношениях с субъектами предпринимательской и инвестиционной деятельности.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5. Оценка расходов бюдж</w:t>
      </w:r>
      <w:r w:rsidR="0020367F" w:rsidRPr="00B76340">
        <w:rPr>
          <w:rFonts w:ascii="Times New Roman" w:hAnsi="Times New Roman" w:cs="Times New Roman"/>
          <w:sz w:val="26"/>
          <w:szCs w:val="26"/>
        </w:rPr>
        <w:t xml:space="preserve">ета муниципального образования Тужинский муниципальный район </w:t>
      </w:r>
      <w:r w:rsidRPr="00B76340">
        <w:rPr>
          <w:rFonts w:ascii="Times New Roman" w:hAnsi="Times New Roman" w:cs="Times New Roman"/>
          <w:sz w:val="26"/>
          <w:szCs w:val="26"/>
        </w:rPr>
        <w:t>на организацию исполнения и исполнение полномочий для реализации предлагаемого правового регулирования.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6.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7. Описание основных групп субъектов предпринимательской и инвестиционной деятельности, интересы которых будут затронуты предлагаемым правовым регулированием.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8. 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предлагаемым правовым регулированием.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10. Сведения о возможных выгодах и затратах предлагаемого регулирования, альтернативных способах решения проблемы и оценке их последствий.</w:t>
      </w:r>
    </w:p>
    <w:p w:rsidR="00DE7210" w:rsidRPr="00B7634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t>11. Иные сведения, позволяющие оценить обоснованность вводимых административных и иных ограничений и обязанностей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</w:t>
      </w:r>
      <w:r w:rsidR="0070444A" w:rsidRPr="00B76340">
        <w:rPr>
          <w:rFonts w:ascii="Times New Roman" w:hAnsi="Times New Roman" w:cs="Times New Roman"/>
          <w:sz w:val="26"/>
          <w:szCs w:val="26"/>
        </w:rPr>
        <w:t xml:space="preserve">ета </w:t>
      </w:r>
      <w:r w:rsidR="0070444A" w:rsidRPr="00B76340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Тужинский муниципальный район,</w:t>
      </w:r>
      <w:r w:rsidRPr="00B76340">
        <w:rPr>
          <w:rFonts w:ascii="Times New Roman" w:hAnsi="Times New Roman" w:cs="Times New Roman"/>
          <w:sz w:val="26"/>
          <w:szCs w:val="26"/>
        </w:rPr>
        <w:t xml:space="preserve"> возникновению которых способствуют положения проекта нормативного правового акта.</w:t>
      </w:r>
    </w:p>
    <w:p w:rsidR="00DE7210" w:rsidRPr="00B76340" w:rsidRDefault="0020367F" w:rsidP="00203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76340">
        <w:rPr>
          <w:rFonts w:ascii="Times New Roman" w:hAnsi="Times New Roman" w:cs="Times New Roman"/>
          <w:sz w:val="26"/>
          <w:szCs w:val="26"/>
        </w:rPr>
        <w:br w:type="page"/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72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367F">
        <w:rPr>
          <w:rFonts w:ascii="Times New Roman" w:hAnsi="Times New Roman" w:cs="Times New Roman"/>
          <w:sz w:val="28"/>
          <w:szCs w:val="28"/>
        </w:rPr>
        <w:t>№</w:t>
      </w:r>
      <w:r w:rsidRPr="00DE721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E7210" w:rsidRPr="00DE7210" w:rsidRDefault="00DE7210" w:rsidP="0020367F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7210">
        <w:rPr>
          <w:rFonts w:ascii="Times New Roman" w:hAnsi="Times New Roman" w:cs="Times New Roman"/>
          <w:sz w:val="28"/>
          <w:szCs w:val="28"/>
        </w:rPr>
        <w:t>к Порядку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210" w:rsidRPr="00DE7210" w:rsidRDefault="0020367F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67F">
        <w:rPr>
          <w:rFonts w:ascii="Times New Roman" w:hAnsi="Times New Roman" w:cs="Times New Roman"/>
          <w:b/>
          <w:sz w:val="28"/>
          <w:szCs w:val="28"/>
        </w:rPr>
        <w:t>У</w:t>
      </w:r>
      <w:r w:rsidR="00DE7210" w:rsidRPr="00DE7210">
        <w:rPr>
          <w:rFonts w:ascii="Times New Roman" w:hAnsi="Times New Roman" w:cs="Times New Roman"/>
          <w:b/>
          <w:sz w:val="28"/>
          <w:szCs w:val="28"/>
        </w:rPr>
        <w:t>ведомлени</w:t>
      </w:r>
      <w:r w:rsidRPr="0020367F">
        <w:rPr>
          <w:rFonts w:ascii="Times New Roman" w:hAnsi="Times New Roman" w:cs="Times New Roman"/>
          <w:b/>
          <w:sz w:val="28"/>
          <w:szCs w:val="28"/>
        </w:rPr>
        <w:t>е</w:t>
      </w:r>
      <w:r w:rsidR="00DE7210" w:rsidRPr="00DE7210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10">
        <w:rPr>
          <w:rFonts w:ascii="Times New Roman" w:hAnsi="Times New Roman" w:cs="Times New Roman"/>
          <w:b/>
          <w:sz w:val="28"/>
          <w:szCs w:val="28"/>
        </w:rPr>
        <w:t>консультаций по проекту нормативного правового акта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72"/>
        <w:gridCol w:w="6066"/>
      </w:tblGrid>
      <w:tr w:rsidR="00DE7210" w:rsidRPr="00DE721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(указывается рабочее название нормативного правового акта, планируемого к разработке)</w:t>
            </w:r>
          </w:p>
        </w:tc>
      </w:tr>
      <w:tr w:rsidR="00DE7210" w:rsidRPr="00DE721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нормативного правового акта в силу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(указывается примерный срок вступления в силу нормативного правового акта, планируемого к разработке)</w:t>
            </w:r>
          </w:p>
        </w:tc>
      </w:tr>
      <w:tr w:rsidR="00DE7210" w:rsidRPr="00DE721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(указываются основные цели регулирования в терминах ожидаемых результатов)</w:t>
            </w:r>
          </w:p>
        </w:tc>
      </w:tr>
      <w:tr w:rsidR="00DE7210" w:rsidRPr="00DE721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Сведения о разработчике нормативного правового акта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(указываются сведения о разработчике нормативного правового акта и контактные данные)</w:t>
            </w:r>
          </w:p>
        </w:tc>
      </w:tr>
      <w:tr w:rsidR="00DE7210" w:rsidRPr="00DE721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принимаются предложения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(указывается количество дней с даты размещения настоящего уведомления, в течение которых разработчиком принимаются предложения)</w:t>
            </w:r>
          </w:p>
        </w:tc>
      </w:tr>
      <w:tr w:rsidR="00DE7210" w:rsidRPr="00DE7210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67F" w:rsidRDefault="0020367F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20367F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DE7210" w:rsidRPr="00DE7210">
        <w:rPr>
          <w:rFonts w:ascii="Times New Roman" w:hAnsi="Times New Roman" w:cs="Times New Roman"/>
          <w:sz w:val="28"/>
          <w:szCs w:val="28"/>
        </w:rPr>
        <w:t xml:space="preserve"> ________________________ (Ф.И.О.)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10">
        <w:rPr>
          <w:rFonts w:ascii="Times New Roman" w:hAnsi="Times New Roman" w:cs="Times New Roman"/>
          <w:sz w:val="28"/>
          <w:szCs w:val="28"/>
        </w:rPr>
        <w:t xml:space="preserve">                                                 (подпись)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Default="00DE7210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67F" w:rsidRPr="00DE7210" w:rsidRDefault="0020367F" w:rsidP="0020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72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367F">
        <w:rPr>
          <w:rFonts w:ascii="Times New Roman" w:hAnsi="Times New Roman" w:cs="Times New Roman"/>
          <w:sz w:val="28"/>
          <w:szCs w:val="28"/>
        </w:rPr>
        <w:t>№</w:t>
      </w:r>
      <w:r w:rsidRPr="00DE721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210">
        <w:rPr>
          <w:rFonts w:ascii="Times New Roman" w:hAnsi="Times New Roman" w:cs="Times New Roman"/>
          <w:sz w:val="28"/>
          <w:szCs w:val="28"/>
        </w:rPr>
        <w:t>к Порядку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20367F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0D6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E7210" w:rsidRPr="00DE7210">
        <w:rPr>
          <w:rFonts w:ascii="Times New Roman" w:hAnsi="Times New Roman" w:cs="Times New Roman"/>
          <w:b/>
          <w:sz w:val="28"/>
          <w:szCs w:val="28"/>
        </w:rPr>
        <w:t xml:space="preserve"> вопросов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10">
        <w:rPr>
          <w:rFonts w:ascii="Times New Roman" w:hAnsi="Times New Roman" w:cs="Times New Roman"/>
          <w:b/>
          <w:sz w:val="28"/>
          <w:szCs w:val="28"/>
        </w:rPr>
        <w:t>по проекту нормативного правового акта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3"/>
        <w:gridCol w:w="2324"/>
      </w:tblGrid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2036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степень регулирующего воздействия (высокая, средняя, низкая) в соответствии с </w:t>
            </w:r>
            <w:hyperlink r:id="rId11" w:history="1">
              <w:r w:rsidRPr="00DE721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подразделом 1.</w:t>
              </w:r>
              <w:r w:rsidR="0020367F" w:rsidRPr="0020367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6</w:t>
              </w:r>
            </w:hyperlink>
            <w:r w:rsidRPr="00DE72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проведения оценки регулирующего воздействия. Оцените эффективность предлагаемого регулирования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2. Считаете ли Вы, что нормы проекта акта не соответствуют или противоречат иным действующим нормативным правовым актам? Укажите нормы и такие нормативные правовые акты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3. Достаточен/недостаточен предлагаемый проектом акта перечень норм? Существует ли необходимость включения/исключения/замены предлагаемых норм?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4. Считаете ли Вы, что предлагаемые нормы проекта акта недостаточно обоснованы и (или) технически невыполнимы? Укажите такие нормы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5. Оцените затратную сторону предлагаемого регулирования.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6. Оцените предполагаемый положительный эффект в случае принятия проекта акта.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 xml:space="preserve">7. Оцените количество субъектов инвестиционной и предпринимательской деятельности, на которые будет </w:t>
            </w:r>
            <w:r w:rsidRPr="00DE7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распространяться действие норм проекта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Считаете ли Вы, что реализация норм проекта акта на практике приведет к усложнению/упрощению деятельности субъектов инвестиционной и предпринимательской деятельности?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9. Считаете ли Вы, что принятие норм проекта акта повлечет за собой существенные материальные или временные издержки субъектов инвестиционной и предпринимательской деятельности? Укажите такие нормы.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Какие дополнительные издержки для субъектов инвестиционной и предпринимательской деятельности могут быть сопряжены с реализацией норм проекта акта? Оцените такие издержки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10. Считаете ли Вы, что существуют иные методы решения проблем, на решение которых нацелено предлагаемое регулирование? Поясните свою позицию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11. Какой переходный период необходим, по Вашему мнению, для вступления в силу предлагаемого регулирования?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12. Иные предложения и замечания по проекту акта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Pr="00DE7210" w:rsidRDefault="002900D6" w:rsidP="0029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721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900D6">
        <w:rPr>
          <w:rFonts w:ascii="Times New Roman" w:hAnsi="Times New Roman" w:cs="Times New Roman"/>
          <w:sz w:val="28"/>
          <w:szCs w:val="28"/>
        </w:rPr>
        <w:t>№</w:t>
      </w:r>
      <w:r w:rsidRPr="00DE721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210">
        <w:rPr>
          <w:rFonts w:ascii="Times New Roman" w:hAnsi="Times New Roman" w:cs="Times New Roman"/>
          <w:sz w:val="28"/>
          <w:szCs w:val="28"/>
        </w:rPr>
        <w:t>к Порядку</w:t>
      </w:r>
    </w:p>
    <w:p w:rsid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Pr="00DE7210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10">
        <w:rPr>
          <w:rFonts w:ascii="Times New Roman" w:hAnsi="Times New Roman" w:cs="Times New Roman"/>
          <w:b/>
          <w:sz w:val="28"/>
          <w:szCs w:val="28"/>
        </w:rPr>
        <w:t>Свод предложений и замечаний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210">
        <w:rPr>
          <w:rFonts w:ascii="Times New Roman" w:hAnsi="Times New Roman" w:cs="Times New Roman"/>
          <w:b/>
          <w:sz w:val="28"/>
          <w:szCs w:val="28"/>
        </w:rPr>
        <w:t>участников публичных консультаций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665"/>
        <w:gridCol w:w="2098"/>
        <w:gridCol w:w="2721"/>
      </w:tblGrid>
      <w:tr w:rsidR="00DE7210" w:rsidRPr="00DE721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Позиция по проекту акта, суть замечания или предложения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позиции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Форма учета/причина отсутствия возможности учета</w:t>
            </w:r>
          </w:p>
        </w:tc>
      </w:tr>
      <w:tr w:rsidR="00DE7210" w:rsidRPr="00DE721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210">
              <w:rPr>
                <w:rFonts w:ascii="Times New Roman" w:hAnsi="Times New Roman" w:cs="Times New Roman"/>
                <w:sz w:val="28"/>
                <w:szCs w:val="28"/>
              </w:rPr>
              <w:t>учтена/нет возможности учесть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7210" w:rsidRPr="00DE721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0" w:rsidRPr="00DE7210" w:rsidRDefault="00DE7210" w:rsidP="00DE7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210" w:rsidRDefault="00DE7210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Pr="00DE7210" w:rsidRDefault="002900D6" w:rsidP="00DE7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DE7210" w:rsidRPr="00DE7210">
        <w:rPr>
          <w:rFonts w:ascii="Times New Roman" w:hAnsi="Times New Roman" w:cs="Times New Roman"/>
          <w:sz w:val="28"/>
          <w:szCs w:val="28"/>
        </w:rPr>
        <w:t xml:space="preserve"> ________________________ (Ф.И.О.)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900D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E7210">
        <w:rPr>
          <w:rFonts w:ascii="Times New Roman" w:hAnsi="Times New Roman" w:cs="Times New Roman"/>
          <w:sz w:val="28"/>
          <w:szCs w:val="28"/>
        </w:rPr>
        <w:t xml:space="preserve">                          (подпись)</w:t>
      </w: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0D6" w:rsidRPr="00D6730B" w:rsidRDefault="00290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00D6" w:rsidRPr="00D6730B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6730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900D6" w:rsidRPr="00D6730B">
        <w:rPr>
          <w:rFonts w:ascii="Times New Roman" w:hAnsi="Times New Roman" w:cs="Times New Roman"/>
          <w:sz w:val="28"/>
          <w:szCs w:val="28"/>
        </w:rPr>
        <w:t>№</w:t>
      </w:r>
      <w:r w:rsidRPr="00D6730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730B">
        <w:rPr>
          <w:rFonts w:ascii="Times New Roman" w:hAnsi="Times New Roman" w:cs="Times New Roman"/>
          <w:sz w:val="28"/>
          <w:szCs w:val="28"/>
        </w:rPr>
        <w:t>к Порядку</w:t>
      </w:r>
    </w:p>
    <w:p w:rsidR="002900D6" w:rsidRPr="00D6730B" w:rsidRDefault="002900D6" w:rsidP="00DE72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2900D6" w:rsidP="00290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6730B">
        <w:rPr>
          <w:rFonts w:ascii="Times New Roman" w:hAnsi="Times New Roman" w:cs="Times New Roman"/>
          <w:b/>
          <w:sz w:val="24"/>
          <w:szCs w:val="26"/>
        </w:rPr>
        <w:t>Отчет</w:t>
      </w:r>
      <w:r w:rsidR="00DE7210" w:rsidRPr="00D6730B">
        <w:rPr>
          <w:rFonts w:ascii="Times New Roman" w:hAnsi="Times New Roman" w:cs="Times New Roman"/>
          <w:b/>
          <w:sz w:val="24"/>
          <w:szCs w:val="26"/>
        </w:rPr>
        <w:t xml:space="preserve"> разработчика об оценке регулирующего воздействия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1. Общая информация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</w:t>
      </w:r>
      <w:r w:rsidR="002900D6" w:rsidRPr="00D6730B">
        <w:rPr>
          <w:rFonts w:ascii="Times New Roman" w:hAnsi="Times New Roman" w:cs="Times New Roman"/>
          <w:sz w:val="24"/>
          <w:szCs w:val="26"/>
        </w:rPr>
        <w:t>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</w:t>
      </w:r>
      <w:r w:rsidR="002900D6" w:rsidRPr="00D6730B">
        <w:rPr>
          <w:rFonts w:ascii="Times New Roman" w:hAnsi="Times New Roman" w:cs="Times New Roman"/>
          <w:sz w:val="24"/>
          <w:szCs w:val="26"/>
        </w:rPr>
        <w:t>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29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(указываются сведения о разработчике проекта нормативного правового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акта, наименование и вид нормативного правового акта, предполагаемая дата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введения регулирования; в какие сроки проходили публичные обсуждения;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описание предлагаемого правового регулирования в части положений,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которыми изменяется содержание обязанностей субъектов инвестиционной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и предпринимательской деятельности, изменяется содержание или порядок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реализации полномочий органов власти в отношениях с субъектами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инвестиционной и предпринимательской деятельности с учетом степени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 xml:space="preserve">регулирующего воздействия в соответствии с </w:t>
      </w:r>
      <w:r w:rsidRPr="00D6730B">
        <w:rPr>
          <w:rFonts w:ascii="Times New Roman" w:hAnsi="Times New Roman" w:cs="Times New Roman"/>
          <w:color w:val="000000" w:themeColor="text1"/>
          <w:sz w:val="24"/>
          <w:szCs w:val="26"/>
        </w:rPr>
        <w:t>подразделом 1.</w:t>
      </w:r>
      <w:r w:rsidR="002900D6" w:rsidRPr="00D6730B">
        <w:rPr>
          <w:rFonts w:ascii="Times New Roman" w:hAnsi="Times New Roman" w:cs="Times New Roman"/>
          <w:color w:val="000000" w:themeColor="text1"/>
          <w:sz w:val="24"/>
          <w:szCs w:val="26"/>
        </w:rPr>
        <w:t>6</w:t>
      </w:r>
      <w:r w:rsidRPr="00D6730B">
        <w:rPr>
          <w:rFonts w:ascii="Times New Roman" w:hAnsi="Times New Roman" w:cs="Times New Roman"/>
          <w:sz w:val="24"/>
          <w:szCs w:val="26"/>
        </w:rPr>
        <w:t xml:space="preserve"> Порядка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проведения оценки регулирующего воздействия; делается вывод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о необходимости проведения публичных консультаций)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2. Проблема, на решение которой направлен предлагаемый </w:t>
      </w:r>
      <w:r w:rsidR="00DE7210" w:rsidRPr="00D6730B">
        <w:rPr>
          <w:rFonts w:ascii="Times New Roman" w:hAnsi="Times New Roman" w:cs="Times New Roman"/>
          <w:sz w:val="24"/>
          <w:szCs w:val="26"/>
        </w:rPr>
        <w:t>способ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регулирования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__________________________________________________________________________________________________________________________________________</w:t>
      </w:r>
    </w:p>
    <w:p w:rsidR="003B6866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(в чем состоит проблема в целом, ее влияние на социально-экономическое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 xml:space="preserve">развитие </w:t>
      </w:r>
      <w:r w:rsidR="003B6866" w:rsidRPr="00D6730B">
        <w:rPr>
          <w:rFonts w:ascii="Times New Roman" w:hAnsi="Times New Roman" w:cs="Times New Roman"/>
          <w:sz w:val="24"/>
          <w:szCs w:val="26"/>
        </w:rPr>
        <w:t>района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, причины вмешательства, наличие негативных эффектов,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созданных проблемой, описание условий и фа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кторов устойчивого существования </w:t>
      </w:r>
      <w:r w:rsidRPr="00D6730B">
        <w:rPr>
          <w:rFonts w:ascii="Times New Roman" w:hAnsi="Times New Roman" w:cs="Times New Roman"/>
          <w:sz w:val="24"/>
          <w:szCs w:val="26"/>
        </w:rPr>
        <w:t xml:space="preserve">проблемы; описание условий, при которых проблема может быть преодолена в целом без вмешательства со стороны администрации </w:t>
      </w:r>
      <w:r w:rsidR="003B6866" w:rsidRPr="00D6730B">
        <w:rPr>
          <w:rFonts w:ascii="Times New Roman" w:hAnsi="Times New Roman" w:cs="Times New Roman"/>
          <w:sz w:val="24"/>
          <w:szCs w:val="26"/>
        </w:rPr>
        <w:t>района</w:t>
      </w:r>
      <w:r w:rsidRPr="00D6730B">
        <w:rPr>
          <w:rFonts w:ascii="Times New Roman" w:hAnsi="Times New Roman" w:cs="Times New Roman"/>
          <w:sz w:val="24"/>
          <w:szCs w:val="26"/>
        </w:rPr>
        <w:t>; описание масштаба распространения проблемы, группы участников отношений; при этом   принимаются во внимание сведения о существующем опыте решения данной или аналогичной проблемы правовыми, информационными или организационными средствами в других муниципальных образованиях субъектов Российской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 xml:space="preserve">Федерации, источники данных и иная информация о проблеме; вывод о соответствии </w:t>
      </w:r>
      <w:r w:rsidRPr="00D6730B">
        <w:rPr>
          <w:rFonts w:ascii="Times New Roman" w:hAnsi="Times New Roman" w:cs="Times New Roman"/>
          <w:color w:val="000000" w:themeColor="text1"/>
          <w:sz w:val="24"/>
          <w:szCs w:val="26"/>
        </w:rPr>
        <w:t>пункту 1.7.2 Порядка проведения оценки регулирующего</w:t>
      </w:r>
      <w:r w:rsidR="002900D6" w:rsidRPr="00D6730B">
        <w:rPr>
          <w:rFonts w:ascii="Times New Roman" w:hAnsi="Times New Roman" w:cs="Times New Roman"/>
          <w:color w:val="000000" w:themeColor="text1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color w:val="000000" w:themeColor="text1"/>
          <w:sz w:val="24"/>
          <w:szCs w:val="26"/>
        </w:rPr>
        <w:t>воздействия)</w:t>
      </w:r>
    </w:p>
    <w:p w:rsidR="002900D6" w:rsidRPr="00D6730B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</w:rPr>
      </w:pP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3. Цели и задачи регулирования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(описание целей правового регулирования и обоснование их соответствия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описанной проблеме, принципам правового регулирования, а также задачи,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подлежащие решению для достижения указанных целей; цели должны быть просты для понимания, численно измеримы и не должны подменяться описанием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регулятивных решений, посредством которых предполагается их достигнуть;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установленные сроки достижения целей; исполнители; информация о документах)</w:t>
      </w:r>
    </w:p>
    <w:p w:rsidR="002900D6" w:rsidRPr="00D6730B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4. Возможные варианты достижения поставленной цели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_____________________________________________________________________ (описание рассмотренных альтернативных вариантов регулирования, в том числе правовых, </w:t>
      </w:r>
      <w:r w:rsidRPr="00D6730B">
        <w:rPr>
          <w:rFonts w:ascii="Times New Roman" w:hAnsi="Times New Roman" w:cs="Times New Roman"/>
          <w:sz w:val="24"/>
          <w:szCs w:val="26"/>
        </w:rPr>
        <w:lastRenderedPageBreak/>
        <w:t>информационных и организационных средств,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а также бездействие разработчика нормативного правового акта; возможность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преодоления описанными способами негативных эффектов, создаваемых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проблемой, описание информационных потоков, которые будут позволять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контролировать реализацию рассматриваемых альтернатив)</w:t>
      </w:r>
    </w:p>
    <w:p w:rsidR="002900D6" w:rsidRPr="00D6730B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5. </w:t>
      </w:r>
      <w:r w:rsidR="00DE7210" w:rsidRPr="00D6730B">
        <w:rPr>
          <w:rFonts w:ascii="Times New Roman" w:hAnsi="Times New Roman" w:cs="Times New Roman"/>
          <w:sz w:val="24"/>
          <w:szCs w:val="26"/>
        </w:rPr>
        <w:t>Анализ  выгод  и издержек использования каждого варианта достижения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поставленной цели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</w:t>
      </w:r>
      <w:r w:rsidR="002900D6" w:rsidRPr="00D6730B">
        <w:rPr>
          <w:rFonts w:ascii="Times New Roman" w:hAnsi="Times New Roman" w:cs="Times New Roman"/>
          <w:sz w:val="24"/>
          <w:szCs w:val="26"/>
        </w:rPr>
        <w:t>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(анализ издержек и выгод каждого из рассматриваемых вариантов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с учетом положительных и отрицательных стимулов, которые способны влиять на реализацию альтернатив; основные группы, экономические секторы или территории, на которые будет оказано воздействие; расчеты выгод и издержек для каждой группы по предложенным вариантам решения проблемы,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в том числе качественная и по возможности количественная оценка воздействия; основные результаты, риски и ограничения использования предложенных вариантов)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6. Рекомендуемый вариант достижения цели регулирования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</w:t>
      </w:r>
      <w:r w:rsidR="002900D6" w:rsidRPr="00D6730B">
        <w:rPr>
          <w:rFonts w:ascii="Times New Roman" w:hAnsi="Times New Roman" w:cs="Times New Roman"/>
          <w:sz w:val="24"/>
          <w:szCs w:val="26"/>
        </w:rPr>
        <w:t>_______________________________</w:t>
      </w:r>
      <w:r w:rsidRPr="00D6730B">
        <w:rPr>
          <w:rFonts w:ascii="Times New Roman" w:hAnsi="Times New Roman" w:cs="Times New Roman"/>
          <w:sz w:val="24"/>
          <w:szCs w:val="26"/>
        </w:rPr>
        <w:t>_</w:t>
      </w:r>
    </w:p>
    <w:p w:rsidR="00DE7210" w:rsidRPr="00D6730B" w:rsidRDefault="00DE7210" w:rsidP="00290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(окончательный выбор среди возможных вариантов; почему не выбран менее  масштабный по вмешательству вариант; необходимые организационные и иные меры, позволяющие максимизировать позитивные и минимизировать негативные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последствия применения соответствующего варианта</w:t>
      </w:r>
      <w:r w:rsidR="002900D6" w:rsidRPr="00D6730B">
        <w:rPr>
          <w:rFonts w:ascii="Times New Roman" w:hAnsi="Times New Roman" w:cs="Times New Roman"/>
          <w:sz w:val="24"/>
          <w:szCs w:val="26"/>
        </w:rPr>
        <w:t>)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7. Результаты публичных консультаций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 (стороны, с которыми были проведены консультации,</w:t>
      </w:r>
      <w:r w:rsidR="002900D6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Pr="00D6730B">
        <w:rPr>
          <w:rFonts w:ascii="Times New Roman" w:hAnsi="Times New Roman" w:cs="Times New Roman"/>
          <w:sz w:val="24"/>
          <w:szCs w:val="26"/>
        </w:rPr>
        <w:t>основные результаты консультаций)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2900D6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8. </w:t>
      </w:r>
      <w:r w:rsidR="0070444A" w:rsidRPr="00D6730B">
        <w:rPr>
          <w:rFonts w:ascii="Times New Roman" w:hAnsi="Times New Roman" w:cs="Times New Roman"/>
          <w:sz w:val="24"/>
          <w:szCs w:val="26"/>
        </w:rPr>
        <w:t>Реализация выбранного вариант  достижения цели</w:t>
      </w:r>
      <w:r w:rsidR="00DE7210" w:rsidRPr="00D6730B">
        <w:rPr>
          <w:rFonts w:ascii="Times New Roman" w:hAnsi="Times New Roman" w:cs="Times New Roman"/>
          <w:sz w:val="24"/>
          <w:szCs w:val="26"/>
        </w:rPr>
        <w:t xml:space="preserve"> регулирования и</w:t>
      </w:r>
      <w:r w:rsidR="0070444A" w:rsidRPr="00D6730B">
        <w:rPr>
          <w:rFonts w:ascii="Times New Roman" w:hAnsi="Times New Roman" w:cs="Times New Roman"/>
          <w:sz w:val="24"/>
          <w:szCs w:val="26"/>
        </w:rPr>
        <w:t xml:space="preserve"> </w:t>
      </w:r>
      <w:r w:rsidR="00DE7210" w:rsidRPr="00D6730B">
        <w:rPr>
          <w:rFonts w:ascii="Times New Roman" w:hAnsi="Times New Roman" w:cs="Times New Roman"/>
          <w:sz w:val="24"/>
          <w:szCs w:val="26"/>
        </w:rPr>
        <w:t>последующий мониторинг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</w:t>
      </w:r>
    </w:p>
    <w:p w:rsidR="00DE7210" w:rsidRPr="00D6730B" w:rsidRDefault="00DE7210" w:rsidP="0070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_____________________________________________________________________ (сведения о предлагаемом порядке регулирования, то есть реализация    правового регулирования на практике, наличие переходных положений:  распространение на действующие отношения, сроки введения регулирования, соотнесенные со сроками готовности инфраструктуры, необходимость выпуска   иных нормативных правовых актов для введения регулирования</w:t>
      </w:r>
      <w:r w:rsidR="0070444A" w:rsidRPr="00D6730B">
        <w:rPr>
          <w:rFonts w:ascii="Times New Roman" w:hAnsi="Times New Roman" w:cs="Times New Roman"/>
          <w:sz w:val="24"/>
          <w:szCs w:val="26"/>
        </w:rPr>
        <w:t>)</w:t>
      </w:r>
    </w:p>
    <w:p w:rsidR="00DE7210" w:rsidRPr="00D6730B" w:rsidRDefault="00DE7210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DE7210" w:rsidRPr="00D6730B" w:rsidRDefault="0070444A" w:rsidP="00DE7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>Разработчик</w:t>
      </w:r>
      <w:r w:rsidR="00DE7210" w:rsidRPr="00D6730B">
        <w:rPr>
          <w:rFonts w:ascii="Times New Roman" w:hAnsi="Times New Roman" w:cs="Times New Roman"/>
          <w:sz w:val="24"/>
          <w:szCs w:val="26"/>
        </w:rPr>
        <w:t xml:space="preserve"> ________________________ (Ф.И.О.)</w:t>
      </w:r>
    </w:p>
    <w:p w:rsidR="00DE7210" w:rsidRPr="00D6730B" w:rsidRDefault="00DE7210" w:rsidP="00704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6730B">
        <w:rPr>
          <w:rFonts w:ascii="Times New Roman" w:hAnsi="Times New Roman" w:cs="Times New Roman"/>
          <w:sz w:val="24"/>
          <w:szCs w:val="26"/>
        </w:rPr>
        <w:t xml:space="preserve">                                                 (подпись)</w:t>
      </w:r>
    </w:p>
    <w:sectPr w:rsidR="00DE7210" w:rsidRPr="00D6730B" w:rsidSect="00743A32">
      <w:pgSz w:w="11906" w:h="16838"/>
      <w:pgMar w:top="1134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49" w:rsidRDefault="00E07849">
      <w:r>
        <w:separator/>
      </w:r>
    </w:p>
  </w:endnote>
  <w:endnote w:type="continuationSeparator" w:id="1">
    <w:p w:rsidR="00E07849" w:rsidRDefault="00E0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49" w:rsidRDefault="00E07849">
      <w:r>
        <w:separator/>
      </w:r>
    </w:p>
  </w:footnote>
  <w:footnote w:type="continuationSeparator" w:id="1">
    <w:p w:rsidR="00E07849" w:rsidRDefault="00E07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75A2A"/>
    <w:multiLevelType w:val="hybridMultilevel"/>
    <w:tmpl w:val="20780F0E"/>
    <w:lvl w:ilvl="0" w:tplc="E254610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93585"/>
    <w:multiLevelType w:val="hybridMultilevel"/>
    <w:tmpl w:val="26087AE4"/>
    <w:lvl w:ilvl="0" w:tplc="9B825FD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6A0"/>
    <w:rsid w:val="000B584C"/>
    <w:rsid w:val="001600C5"/>
    <w:rsid w:val="00176ABD"/>
    <w:rsid w:val="001A2D92"/>
    <w:rsid w:val="001C21AF"/>
    <w:rsid w:val="0020367F"/>
    <w:rsid w:val="00215511"/>
    <w:rsid w:val="00263507"/>
    <w:rsid w:val="002900D6"/>
    <w:rsid w:val="00296F3C"/>
    <w:rsid w:val="002B21AB"/>
    <w:rsid w:val="002D0F73"/>
    <w:rsid w:val="002E58B4"/>
    <w:rsid w:val="002F14C5"/>
    <w:rsid w:val="002F7D83"/>
    <w:rsid w:val="00300C0E"/>
    <w:rsid w:val="0030264E"/>
    <w:rsid w:val="0033712F"/>
    <w:rsid w:val="00341864"/>
    <w:rsid w:val="003B6467"/>
    <w:rsid w:val="003B6866"/>
    <w:rsid w:val="004153E0"/>
    <w:rsid w:val="00430CDD"/>
    <w:rsid w:val="00474F77"/>
    <w:rsid w:val="00493CDE"/>
    <w:rsid w:val="004A4690"/>
    <w:rsid w:val="004B2AF7"/>
    <w:rsid w:val="004B6FF3"/>
    <w:rsid w:val="004D0BE9"/>
    <w:rsid w:val="00513720"/>
    <w:rsid w:val="00561046"/>
    <w:rsid w:val="0057310A"/>
    <w:rsid w:val="005A2A70"/>
    <w:rsid w:val="005A32EB"/>
    <w:rsid w:val="005C6A33"/>
    <w:rsid w:val="00605E81"/>
    <w:rsid w:val="00637E34"/>
    <w:rsid w:val="00664937"/>
    <w:rsid w:val="00692070"/>
    <w:rsid w:val="0070444A"/>
    <w:rsid w:val="00711AF2"/>
    <w:rsid w:val="00714AA5"/>
    <w:rsid w:val="0072280C"/>
    <w:rsid w:val="00737B93"/>
    <w:rsid w:val="00743A32"/>
    <w:rsid w:val="00756556"/>
    <w:rsid w:val="00757E27"/>
    <w:rsid w:val="00765986"/>
    <w:rsid w:val="007A1282"/>
    <w:rsid w:val="007B23DA"/>
    <w:rsid w:val="007C7B7B"/>
    <w:rsid w:val="008071C7"/>
    <w:rsid w:val="00817FF7"/>
    <w:rsid w:val="00846B46"/>
    <w:rsid w:val="00872309"/>
    <w:rsid w:val="008B2D23"/>
    <w:rsid w:val="008D383D"/>
    <w:rsid w:val="008F0FA1"/>
    <w:rsid w:val="00920344"/>
    <w:rsid w:val="00927918"/>
    <w:rsid w:val="00992148"/>
    <w:rsid w:val="00A023F2"/>
    <w:rsid w:val="00A90920"/>
    <w:rsid w:val="00AB36A0"/>
    <w:rsid w:val="00AC6ECF"/>
    <w:rsid w:val="00AF6119"/>
    <w:rsid w:val="00B40E6C"/>
    <w:rsid w:val="00B54E2C"/>
    <w:rsid w:val="00B6388E"/>
    <w:rsid w:val="00B76340"/>
    <w:rsid w:val="00B91BED"/>
    <w:rsid w:val="00B95895"/>
    <w:rsid w:val="00C07C4D"/>
    <w:rsid w:val="00C22C71"/>
    <w:rsid w:val="00C63F64"/>
    <w:rsid w:val="00C949D1"/>
    <w:rsid w:val="00CB4FCD"/>
    <w:rsid w:val="00D043E1"/>
    <w:rsid w:val="00D06E4E"/>
    <w:rsid w:val="00D47792"/>
    <w:rsid w:val="00D6730B"/>
    <w:rsid w:val="00D748F5"/>
    <w:rsid w:val="00D86C88"/>
    <w:rsid w:val="00D87543"/>
    <w:rsid w:val="00D93172"/>
    <w:rsid w:val="00DB722A"/>
    <w:rsid w:val="00DE7210"/>
    <w:rsid w:val="00E033AB"/>
    <w:rsid w:val="00E03AFC"/>
    <w:rsid w:val="00E07849"/>
    <w:rsid w:val="00E5779C"/>
    <w:rsid w:val="00E8166C"/>
    <w:rsid w:val="00EB1219"/>
    <w:rsid w:val="00EF5E17"/>
    <w:rsid w:val="00F17459"/>
    <w:rsid w:val="00F2783D"/>
    <w:rsid w:val="00FD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34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920344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920344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92034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920344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92034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9203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920344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920344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920344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92034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920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9203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92034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0344"/>
  </w:style>
  <w:style w:type="paragraph" w:styleId="a6">
    <w:name w:val="footer"/>
    <w:basedOn w:val="a"/>
    <w:rsid w:val="0092034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920344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920344"/>
    <w:pPr>
      <w:spacing w:line="240" w:lineRule="auto"/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1600C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8">
    <w:name w:val="Hyperlink"/>
    <w:uiPriority w:val="99"/>
    <w:unhideWhenUsed/>
    <w:rsid w:val="001600C5"/>
    <w:rPr>
      <w:color w:val="0000FF"/>
      <w:u w:val="single"/>
    </w:rPr>
  </w:style>
  <w:style w:type="paragraph" w:customStyle="1" w:styleId="ConsPlusNonformat">
    <w:name w:val="ConsPlusNonformat"/>
    <w:uiPriority w:val="99"/>
    <w:rsid w:val="00DE721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B8706A4DC3BC1C9390E3FD61726CDE8EC6E4B051AC0655CA11AB7ED8C46131E63A72E728B0CA299F295FBCjA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A8660F373E19F4D5ED495A37B63D4E935D90B90A0AC9977FA46DBB05BFE712351A75E9802D94047560514FP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8660F373E19F4D5ED575721DA6147925ECDB10000C2C224FB36E652B6ED4572552CA9C342P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0888-BEAB-4CD5-BD61-314F961E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16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34006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2016-02-10T10:37:00Z</cp:lastPrinted>
  <dcterms:created xsi:type="dcterms:W3CDTF">2016-01-18T08:24:00Z</dcterms:created>
  <dcterms:modified xsi:type="dcterms:W3CDTF">2016-02-11T07:26:00Z</dcterms:modified>
</cp:coreProperties>
</file>